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FF" w:rsidRPr="00DD5047" w:rsidRDefault="00DD7BFF" w:rsidP="000F15F1">
      <w:pPr>
        <w:spacing w:after="0" w:line="360" w:lineRule="auto"/>
        <w:ind w:firstLine="567"/>
        <w:jc w:val="right"/>
        <w:rPr>
          <w:rFonts w:ascii="Times New Roman" w:hAnsi="Times New Roman" w:cs="Times New Roman"/>
          <w:sz w:val="28"/>
          <w:szCs w:val="28"/>
          <w:u w:val="single"/>
        </w:rPr>
      </w:pPr>
    </w:p>
    <w:p w:rsidR="000F15F1" w:rsidRPr="00DD5047" w:rsidRDefault="000F15F1" w:rsidP="000F15F1">
      <w:pPr>
        <w:spacing w:after="0" w:line="360" w:lineRule="auto"/>
        <w:ind w:firstLine="567"/>
        <w:jc w:val="right"/>
        <w:rPr>
          <w:rFonts w:ascii="Times New Roman" w:hAnsi="Times New Roman" w:cs="Times New Roman"/>
          <w:b/>
          <w:sz w:val="28"/>
          <w:szCs w:val="28"/>
        </w:rPr>
      </w:pPr>
      <w:r w:rsidRPr="00DD5047">
        <w:rPr>
          <w:rFonts w:ascii="Times New Roman" w:hAnsi="Times New Roman" w:cs="Times New Roman"/>
          <w:sz w:val="28"/>
          <w:szCs w:val="28"/>
          <w:u w:val="single"/>
        </w:rPr>
        <w:t>Форма</w:t>
      </w:r>
    </w:p>
    <w:p w:rsidR="00ED681F" w:rsidRDefault="000F15F1" w:rsidP="000F15F1">
      <w:pPr>
        <w:spacing w:after="0" w:line="360" w:lineRule="auto"/>
        <w:ind w:firstLine="567"/>
        <w:jc w:val="center"/>
        <w:rPr>
          <w:rFonts w:ascii="Times New Roman" w:hAnsi="Times New Roman" w:cs="Times New Roman"/>
          <w:b/>
          <w:sz w:val="28"/>
          <w:szCs w:val="28"/>
        </w:rPr>
      </w:pPr>
      <w:r w:rsidRPr="00DD5047">
        <w:rPr>
          <w:rFonts w:ascii="Times New Roman" w:hAnsi="Times New Roman" w:cs="Times New Roman"/>
          <w:b/>
          <w:sz w:val="28"/>
          <w:szCs w:val="28"/>
        </w:rPr>
        <w:t>Договор о предоставлении страхователю - физическому лицу информации в отношении заключенных им договоров страхования</w:t>
      </w:r>
    </w:p>
    <w:p w:rsidR="000F15F1" w:rsidRPr="00DD5047" w:rsidRDefault="000F15F1" w:rsidP="000F15F1">
      <w:pPr>
        <w:spacing w:after="0" w:line="360" w:lineRule="auto"/>
        <w:ind w:firstLine="567"/>
        <w:jc w:val="center"/>
        <w:rPr>
          <w:rFonts w:ascii="Times New Roman" w:hAnsi="Times New Roman" w:cs="Times New Roman"/>
          <w:b/>
          <w:sz w:val="28"/>
          <w:szCs w:val="28"/>
        </w:rPr>
      </w:pPr>
      <w:r w:rsidRPr="00DD5047">
        <w:rPr>
          <w:rFonts w:ascii="Times New Roman" w:hAnsi="Times New Roman" w:cs="Times New Roman"/>
          <w:b/>
          <w:sz w:val="28"/>
          <w:szCs w:val="28"/>
        </w:rPr>
        <w:t xml:space="preserve"> №</w:t>
      </w:r>
      <w:r w:rsidR="00ED681F">
        <w:rPr>
          <w:rFonts w:ascii="Times New Roman" w:hAnsi="Times New Roman" w:cs="Times New Roman"/>
          <w:b/>
          <w:sz w:val="28"/>
          <w:szCs w:val="28"/>
        </w:rPr>
        <w:t>________</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5071"/>
      </w:tblGrid>
      <w:tr w:rsidR="000F15F1" w:rsidRPr="00DD5047" w:rsidTr="00130173">
        <w:tc>
          <w:tcPr>
            <w:tcW w:w="4819" w:type="dxa"/>
          </w:tcPr>
          <w:p w:rsidR="000F15F1" w:rsidRPr="00DD5047" w:rsidRDefault="000F15F1" w:rsidP="000F15F1">
            <w:pPr>
              <w:spacing w:line="360" w:lineRule="auto"/>
              <w:ind w:firstLine="567"/>
              <w:rPr>
                <w:rFonts w:ascii="Times New Roman" w:hAnsi="Times New Roman" w:cs="Times New Roman"/>
                <w:sz w:val="28"/>
                <w:szCs w:val="28"/>
              </w:rPr>
            </w:pPr>
          </w:p>
          <w:p w:rsidR="000F15F1" w:rsidRPr="00DD5047" w:rsidRDefault="000F15F1" w:rsidP="000F15F1">
            <w:pPr>
              <w:spacing w:line="360" w:lineRule="auto"/>
              <w:ind w:firstLine="567"/>
              <w:rPr>
                <w:rFonts w:ascii="Times New Roman" w:hAnsi="Times New Roman" w:cs="Times New Roman"/>
                <w:sz w:val="28"/>
                <w:szCs w:val="28"/>
              </w:rPr>
            </w:pPr>
            <w:r w:rsidRPr="00DD5047">
              <w:rPr>
                <w:rFonts w:ascii="Times New Roman" w:hAnsi="Times New Roman" w:cs="Times New Roman"/>
                <w:sz w:val="28"/>
                <w:szCs w:val="28"/>
              </w:rPr>
              <w:t>г. Москва</w:t>
            </w:r>
          </w:p>
        </w:tc>
        <w:tc>
          <w:tcPr>
            <w:tcW w:w="5495" w:type="dxa"/>
          </w:tcPr>
          <w:p w:rsidR="000F15F1" w:rsidRPr="00DD5047" w:rsidRDefault="000F15F1" w:rsidP="000F15F1">
            <w:pPr>
              <w:spacing w:line="360" w:lineRule="auto"/>
              <w:ind w:firstLine="567"/>
              <w:jc w:val="right"/>
              <w:rPr>
                <w:rFonts w:ascii="Times New Roman" w:hAnsi="Times New Roman" w:cs="Times New Roman"/>
                <w:sz w:val="28"/>
                <w:szCs w:val="28"/>
              </w:rPr>
            </w:pPr>
          </w:p>
          <w:p w:rsidR="000F15F1" w:rsidRPr="00DD5047" w:rsidRDefault="000F15F1" w:rsidP="000F15F1">
            <w:pPr>
              <w:spacing w:line="360" w:lineRule="auto"/>
              <w:ind w:firstLine="567"/>
              <w:jc w:val="right"/>
              <w:rPr>
                <w:rFonts w:ascii="Times New Roman" w:hAnsi="Times New Roman" w:cs="Times New Roman"/>
                <w:b/>
                <w:sz w:val="28"/>
                <w:szCs w:val="28"/>
              </w:rPr>
            </w:pPr>
            <w:r w:rsidRPr="00DD5047">
              <w:rPr>
                <w:rFonts w:ascii="Times New Roman" w:hAnsi="Times New Roman" w:cs="Times New Roman"/>
                <w:sz w:val="28"/>
                <w:szCs w:val="28"/>
              </w:rPr>
              <w:t>«___»_________201_ г.</w:t>
            </w:r>
          </w:p>
        </w:tc>
      </w:tr>
    </w:tbl>
    <w:p w:rsidR="000F15F1" w:rsidRPr="00DD5047" w:rsidRDefault="000F15F1" w:rsidP="000F15F1">
      <w:pPr>
        <w:spacing w:after="0" w:line="360" w:lineRule="auto"/>
        <w:ind w:firstLine="567"/>
        <w:contextualSpacing/>
        <w:jc w:val="both"/>
        <w:rPr>
          <w:rFonts w:ascii="Times New Roman" w:hAnsi="Times New Roman" w:cs="Times New Roman"/>
          <w:sz w:val="28"/>
          <w:szCs w:val="28"/>
          <w:lang w:val="en-US"/>
        </w:rPr>
      </w:pPr>
    </w:p>
    <w:p w:rsidR="000F15F1" w:rsidRPr="00DD5047" w:rsidRDefault="000F15F1" w:rsidP="000F15F1">
      <w:pPr>
        <w:spacing w:after="0" w:line="360" w:lineRule="auto"/>
        <w:ind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Российский Союз Автостраховщиков, именуемый далее «Оператор», в лице ________________________________________________, действующего на основании ______________________, с одной стороны, и __________________</w:t>
      </w:r>
    </w:p>
    <w:p w:rsidR="000F15F1" w:rsidRPr="00DD5047" w:rsidRDefault="000F15F1" w:rsidP="000F15F1">
      <w:pPr>
        <w:spacing w:after="0" w:line="360" w:lineRule="auto"/>
        <w:contextualSpacing/>
        <w:jc w:val="both"/>
        <w:rPr>
          <w:rFonts w:ascii="Times New Roman" w:hAnsi="Times New Roman" w:cs="Times New Roman"/>
          <w:sz w:val="28"/>
          <w:szCs w:val="28"/>
        </w:rPr>
      </w:pPr>
      <w:r w:rsidRPr="00DD5047">
        <w:rPr>
          <w:rFonts w:ascii="Times New Roman" w:hAnsi="Times New Roman" w:cs="Times New Roman"/>
          <w:sz w:val="28"/>
          <w:szCs w:val="28"/>
        </w:rPr>
        <w:t>__________________________________, далее именуемый «Страхователь» ____________________________________________________________________ (</w:t>
      </w:r>
      <w:r w:rsidRPr="00DD5047">
        <w:rPr>
          <w:rFonts w:ascii="Times New Roman" w:hAnsi="Times New Roman" w:cs="Times New Roman"/>
          <w:i/>
          <w:sz w:val="24"/>
          <w:szCs w:val="24"/>
        </w:rPr>
        <w:t>реквизиты документ</w:t>
      </w:r>
      <w:proofErr w:type="gramStart"/>
      <w:r w:rsidRPr="00DD5047">
        <w:rPr>
          <w:rFonts w:ascii="Times New Roman" w:hAnsi="Times New Roman" w:cs="Times New Roman"/>
          <w:i/>
          <w:sz w:val="24"/>
          <w:szCs w:val="24"/>
        </w:rPr>
        <w:t>а(</w:t>
      </w:r>
      <w:proofErr w:type="spellStart"/>
      <w:proofErr w:type="gramEnd"/>
      <w:r w:rsidRPr="00DD5047">
        <w:rPr>
          <w:rFonts w:ascii="Times New Roman" w:hAnsi="Times New Roman" w:cs="Times New Roman"/>
          <w:i/>
          <w:sz w:val="24"/>
          <w:szCs w:val="24"/>
        </w:rPr>
        <w:t>ов</w:t>
      </w:r>
      <w:proofErr w:type="spellEnd"/>
      <w:r w:rsidRPr="00DD5047">
        <w:rPr>
          <w:rFonts w:ascii="Times New Roman" w:hAnsi="Times New Roman" w:cs="Times New Roman"/>
          <w:i/>
          <w:sz w:val="24"/>
          <w:szCs w:val="24"/>
        </w:rPr>
        <w:t>), подтверждающих личность (полномочия</w:t>
      </w:r>
      <w:r w:rsidRPr="00DD5047">
        <w:rPr>
          <w:rFonts w:ascii="Times New Roman" w:hAnsi="Times New Roman" w:cs="Times New Roman"/>
          <w:sz w:val="28"/>
          <w:szCs w:val="28"/>
        </w:rPr>
        <w:t xml:space="preserve">), с другой стороны, совместно именуемые «Стороны», </w:t>
      </w:r>
    </w:p>
    <w:p w:rsidR="000F15F1" w:rsidRPr="00DD5047" w:rsidRDefault="000F15F1" w:rsidP="000F15F1">
      <w:pPr>
        <w:spacing w:after="0" w:line="360" w:lineRule="auto"/>
        <w:ind w:firstLine="567"/>
        <w:contextualSpacing/>
        <w:jc w:val="both"/>
        <w:rPr>
          <w:rFonts w:ascii="Times New Roman" w:hAnsi="Times New Roman" w:cs="Times New Roman"/>
          <w:i/>
          <w:sz w:val="28"/>
          <w:szCs w:val="28"/>
        </w:rPr>
      </w:pPr>
      <w:r w:rsidRPr="00DD5047">
        <w:rPr>
          <w:rFonts w:ascii="Times New Roman" w:hAnsi="Times New Roman" w:cs="Times New Roman"/>
          <w:i/>
          <w:sz w:val="28"/>
          <w:szCs w:val="28"/>
        </w:rPr>
        <w:t>исходя из следующего:</w:t>
      </w:r>
    </w:p>
    <w:p w:rsidR="000F15F1" w:rsidRPr="00DD5047" w:rsidRDefault="000F15F1" w:rsidP="000F15F1">
      <w:pPr>
        <w:spacing w:after="0" w:line="360" w:lineRule="auto"/>
        <w:ind w:firstLine="567"/>
        <w:contextualSpacing/>
        <w:jc w:val="both"/>
        <w:rPr>
          <w:rFonts w:ascii="Times New Roman" w:hAnsi="Times New Roman" w:cs="Times New Roman"/>
          <w:i/>
          <w:sz w:val="28"/>
          <w:szCs w:val="28"/>
        </w:rPr>
      </w:pPr>
      <w:r w:rsidRPr="00DD5047">
        <w:rPr>
          <w:rFonts w:ascii="Times New Roman" w:hAnsi="Times New Roman" w:cs="Times New Roman"/>
          <w:i/>
          <w:sz w:val="28"/>
          <w:szCs w:val="28"/>
        </w:rPr>
        <w:t>на основании Закона о страховом деле и во исполнение Указания Банка России Оператором создана и эксплуатируется ЕАИС БСИ, определены и согласованы с Банком России порядок и условия предоставления Страхователю Страховой истории;</w:t>
      </w:r>
    </w:p>
    <w:p w:rsidR="000F15F1" w:rsidRPr="00DD5047" w:rsidRDefault="000F15F1" w:rsidP="000F15F1">
      <w:pPr>
        <w:spacing w:after="0" w:line="360" w:lineRule="auto"/>
        <w:ind w:firstLine="567"/>
        <w:contextualSpacing/>
        <w:jc w:val="both"/>
        <w:rPr>
          <w:rFonts w:ascii="Times New Roman" w:hAnsi="Times New Roman" w:cs="Times New Roman"/>
          <w:i/>
          <w:sz w:val="28"/>
          <w:szCs w:val="28"/>
        </w:rPr>
      </w:pPr>
      <w:r w:rsidRPr="00DD5047">
        <w:rPr>
          <w:rFonts w:ascii="Times New Roman" w:hAnsi="Times New Roman" w:cs="Times New Roman"/>
          <w:i/>
          <w:sz w:val="28"/>
          <w:szCs w:val="28"/>
        </w:rPr>
        <w:t xml:space="preserve">Оператор обеспечивает обработку информации, предоставленной </w:t>
      </w:r>
      <w:r w:rsidR="0038182B" w:rsidRPr="00DD5047">
        <w:rPr>
          <w:rFonts w:ascii="Times New Roman" w:hAnsi="Times New Roman" w:cs="Times New Roman"/>
          <w:i/>
          <w:sz w:val="28"/>
          <w:szCs w:val="28"/>
        </w:rPr>
        <w:t>Страховщиками</w:t>
      </w:r>
      <w:r w:rsidRPr="00DD5047">
        <w:rPr>
          <w:rFonts w:ascii="Times New Roman" w:hAnsi="Times New Roman" w:cs="Times New Roman"/>
          <w:i/>
          <w:sz w:val="28"/>
          <w:szCs w:val="28"/>
        </w:rPr>
        <w:t xml:space="preserve"> в ЕАИС БСИ, с учетом требований Закона о персональных данных;</w:t>
      </w:r>
    </w:p>
    <w:p w:rsidR="000F15F1" w:rsidRPr="00DD5047" w:rsidRDefault="000F15F1" w:rsidP="000F15F1">
      <w:pPr>
        <w:spacing w:after="0" w:line="360" w:lineRule="auto"/>
        <w:ind w:firstLine="567"/>
        <w:contextualSpacing/>
        <w:jc w:val="both"/>
        <w:rPr>
          <w:rFonts w:ascii="Times New Roman" w:hAnsi="Times New Roman" w:cs="Times New Roman"/>
          <w:i/>
          <w:sz w:val="28"/>
          <w:szCs w:val="28"/>
        </w:rPr>
      </w:pPr>
      <w:r w:rsidRPr="00DD5047">
        <w:rPr>
          <w:rFonts w:ascii="Times New Roman" w:hAnsi="Times New Roman" w:cs="Times New Roman"/>
          <w:i/>
          <w:sz w:val="28"/>
          <w:szCs w:val="28"/>
        </w:rPr>
        <w:t xml:space="preserve">в ЕАИС БСИ содержится информация, переданная </w:t>
      </w:r>
      <w:r w:rsidR="00551595" w:rsidRPr="00551595">
        <w:rPr>
          <w:rFonts w:ascii="Times New Roman" w:hAnsi="Times New Roman" w:cs="Times New Roman"/>
          <w:i/>
          <w:sz w:val="28"/>
          <w:szCs w:val="28"/>
        </w:rPr>
        <w:t>Страховщиками</w:t>
      </w:r>
      <w:r w:rsidRPr="00DD5047">
        <w:rPr>
          <w:rFonts w:ascii="Times New Roman" w:hAnsi="Times New Roman" w:cs="Times New Roman"/>
          <w:i/>
          <w:sz w:val="28"/>
          <w:szCs w:val="28"/>
        </w:rPr>
        <w:t xml:space="preserve"> в соответствии с Указанием Банка России;</w:t>
      </w:r>
    </w:p>
    <w:p w:rsidR="000F15F1" w:rsidRPr="00DD5047" w:rsidRDefault="000F15F1" w:rsidP="000F15F1">
      <w:pPr>
        <w:spacing w:after="0" w:line="360" w:lineRule="auto"/>
        <w:ind w:firstLine="567"/>
        <w:contextualSpacing/>
        <w:jc w:val="both"/>
        <w:rPr>
          <w:rFonts w:ascii="Times New Roman" w:hAnsi="Times New Roman" w:cs="Times New Roman"/>
          <w:i/>
          <w:sz w:val="28"/>
          <w:szCs w:val="28"/>
        </w:rPr>
      </w:pPr>
      <w:r w:rsidRPr="00DD5047">
        <w:rPr>
          <w:rFonts w:ascii="Times New Roman" w:hAnsi="Times New Roman" w:cs="Times New Roman"/>
          <w:i/>
          <w:sz w:val="28"/>
          <w:szCs w:val="28"/>
        </w:rPr>
        <w:t>Оператор проверил наличие Страховой истории по Страхователю и установил, что таковая имеется;</w:t>
      </w:r>
    </w:p>
    <w:p w:rsidR="000F15F1" w:rsidRPr="00DD5047" w:rsidRDefault="000F15F1" w:rsidP="000F15F1">
      <w:pPr>
        <w:spacing w:after="0" w:line="360" w:lineRule="auto"/>
        <w:ind w:firstLine="567"/>
        <w:contextualSpacing/>
        <w:jc w:val="both"/>
        <w:rPr>
          <w:rFonts w:ascii="Times New Roman" w:hAnsi="Times New Roman" w:cs="Times New Roman"/>
          <w:i/>
          <w:sz w:val="28"/>
          <w:szCs w:val="28"/>
        </w:rPr>
      </w:pPr>
      <w:r w:rsidRPr="00DD5047">
        <w:rPr>
          <w:rFonts w:ascii="Times New Roman" w:hAnsi="Times New Roman" w:cs="Times New Roman"/>
          <w:i/>
          <w:sz w:val="28"/>
          <w:szCs w:val="28"/>
        </w:rPr>
        <w:t>Стороны, заключая настоящий Договор, действуют разумно, добросовестно и добровольно, подтверждают, что ими достигнуто соглашение по всем существенным условиям настоящего Договора;</w:t>
      </w:r>
    </w:p>
    <w:p w:rsidR="000F15F1" w:rsidRPr="00DD5047" w:rsidRDefault="000F15F1" w:rsidP="000F15F1">
      <w:pPr>
        <w:spacing w:after="0" w:line="360" w:lineRule="auto"/>
        <w:ind w:firstLine="567"/>
        <w:contextualSpacing/>
        <w:jc w:val="both"/>
        <w:rPr>
          <w:rFonts w:ascii="Times New Roman" w:hAnsi="Times New Roman" w:cs="Times New Roman"/>
          <w:i/>
          <w:sz w:val="28"/>
          <w:szCs w:val="28"/>
        </w:rPr>
      </w:pPr>
      <w:r w:rsidRPr="00DD5047">
        <w:rPr>
          <w:rFonts w:ascii="Times New Roman" w:hAnsi="Times New Roman" w:cs="Times New Roman"/>
          <w:i/>
          <w:sz w:val="28"/>
          <w:szCs w:val="28"/>
        </w:rPr>
        <w:t>при заключении настоящего Договора Страхователем текст настоящего Договора был прочитан, положения настоящего Договора понятны и по ним отсутствуют у Сторон возражения;</w:t>
      </w:r>
    </w:p>
    <w:p w:rsidR="000F15F1" w:rsidRPr="00DD5047" w:rsidRDefault="000F15F1" w:rsidP="000F15F1">
      <w:pPr>
        <w:spacing w:after="0" w:line="360" w:lineRule="auto"/>
        <w:ind w:firstLine="567"/>
        <w:contextualSpacing/>
        <w:jc w:val="both"/>
        <w:rPr>
          <w:rFonts w:ascii="Times New Roman" w:hAnsi="Times New Roman" w:cs="Times New Roman"/>
          <w:i/>
          <w:sz w:val="28"/>
          <w:szCs w:val="28"/>
        </w:rPr>
      </w:pPr>
      <w:r w:rsidRPr="00DD5047">
        <w:rPr>
          <w:rFonts w:ascii="Times New Roman" w:hAnsi="Times New Roman" w:cs="Times New Roman"/>
          <w:i/>
          <w:sz w:val="28"/>
          <w:szCs w:val="28"/>
        </w:rPr>
        <w:t>местом совершения настоящего Договора является место нахождения Оператора;</w:t>
      </w:r>
    </w:p>
    <w:p w:rsidR="000F15F1" w:rsidRPr="00DD5047" w:rsidRDefault="000F15F1" w:rsidP="000F15F1">
      <w:pPr>
        <w:spacing w:after="0" w:line="360" w:lineRule="auto"/>
        <w:ind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заключили настоящий Договор.</w:t>
      </w:r>
    </w:p>
    <w:p w:rsidR="000F15F1" w:rsidRPr="00DD5047" w:rsidRDefault="000F15F1" w:rsidP="000F15F1">
      <w:pPr>
        <w:spacing w:after="0" w:line="360" w:lineRule="auto"/>
        <w:ind w:firstLine="567"/>
        <w:contextualSpacing/>
        <w:jc w:val="both"/>
        <w:rPr>
          <w:rFonts w:ascii="Times New Roman" w:hAnsi="Times New Roman" w:cs="Times New Roman"/>
          <w:sz w:val="28"/>
          <w:szCs w:val="28"/>
        </w:rPr>
      </w:pPr>
    </w:p>
    <w:p w:rsidR="000F15F1" w:rsidRPr="00DD5047" w:rsidRDefault="000F15F1" w:rsidP="000F15F1">
      <w:pPr>
        <w:numPr>
          <w:ilvl w:val="0"/>
          <w:numId w:val="1"/>
        </w:numPr>
        <w:spacing w:after="0" w:line="360" w:lineRule="auto"/>
        <w:contextualSpacing/>
        <w:jc w:val="center"/>
        <w:rPr>
          <w:rFonts w:ascii="Times New Roman" w:hAnsi="Times New Roman" w:cs="Times New Roman"/>
          <w:b/>
          <w:sz w:val="28"/>
          <w:szCs w:val="28"/>
        </w:rPr>
      </w:pPr>
      <w:r w:rsidRPr="00DD5047">
        <w:rPr>
          <w:rFonts w:ascii="Times New Roman" w:hAnsi="Times New Roman" w:cs="Times New Roman"/>
          <w:b/>
          <w:sz w:val="28"/>
          <w:szCs w:val="28"/>
        </w:rPr>
        <w:t>Термины и определения</w:t>
      </w:r>
    </w:p>
    <w:p w:rsidR="000F15F1" w:rsidRPr="00DD5047" w:rsidRDefault="000F15F1"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sz w:val="28"/>
          <w:szCs w:val="28"/>
        </w:rPr>
        <w:t>Для целей настоящего Договора используются следующие термины и определения:</w:t>
      </w:r>
    </w:p>
    <w:p w:rsidR="000F15F1" w:rsidRPr="00DD5047" w:rsidRDefault="000F15F1"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Закон о страховом деле -</w:t>
      </w:r>
      <w:r w:rsidRPr="00DD5047">
        <w:rPr>
          <w:rFonts w:ascii="Times New Roman" w:hAnsi="Times New Roman" w:cs="Times New Roman"/>
          <w:sz w:val="28"/>
          <w:szCs w:val="28"/>
        </w:rPr>
        <w:t xml:space="preserve"> Закон Российской Федерации от 27 ноября 1992 года № 4015-1 «Об организации страхового дела в Российской Федерации»;</w:t>
      </w:r>
    </w:p>
    <w:p w:rsidR="000F15F1" w:rsidRPr="00DD5047" w:rsidRDefault="000F15F1"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 xml:space="preserve">Указание Банка России – </w:t>
      </w:r>
      <w:r w:rsidRPr="00DD5047">
        <w:rPr>
          <w:rFonts w:ascii="Times New Roman" w:hAnsi="Times New Roman" w:cs="Times New Roman"/>
          <w:sz w:val="28"/>
          <w:szCs w:val="28"/>
        </w:rPr>
        <w:t xml:space="preserve">Указание Банка России </w:t>
      </w:r>
      <w:r w:rsidR="008A7925" w:rsidRPr="00DD5047">
        <w:rPr>
          <w:rFonts w:ascii="Times New Roman" w:hAnsi="Times New Roman" w:cs="Times New Roman"/>
          <w:sz w:val="28"/>
          <w:szCs w:val="28"/>
        </w:rPr>
        <w:t>от</w:t>
      </w:r>
      <w:r w:rsidR="00F54BC2" w:rsidRPr="00DD5047">
        <w:rPr>
          <w:rFonts w:ascii="Times New Roman" w:hAnsi="Times New Roman" w:cs="Times New Roman"/>
          <w:sz w:val="28"/>
          <w:szCs w:val="28"/>
        </w:rPr>
        <w:t xml:space="preserve"> </w:t>
      </w:r>
      <w:r w:rsidR="008A7925" w:rsidRPr="00DD5047">
        <w:rPr>
          <w:rFonts w:ascii="Times New Roman" w:hAnsi="Times New Roman" w:cs="Times New Roman"/>
          <w:sz w:val="28"/>
          <w:szCs w:val="28"/>
        </w:rPr>
        <w:t xml:space="preserve">10 апреля 2015 года </w:t>
      </w:r>
      <w:r w:rsidRPr="00DD5047">
        <w:rPr>
          <w:rFonts w:ascii="Times New Roman" w:hAnsi="Times New Roman" w:cs="Times New Roman"/>
          <w:sz w:val="28"/>
          <w:szCs w:val="28"/>
        </w:rPr>
        <w:t>№ 3620-У «О порядке создания и эксплуатации единой автоматизированной системы и перечнях видов информации, предоставляемой страховщиками»;</w:t>
      </w:r>
    </w:p>
    <w:p w:rsidR="000F15F1" w:rsidRPr="00DD5047" w:rsidRDefault="000F15F1"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Закон о персональных данных -</w:t>
      </w:r>
      <w:r w:rsidRPr="00DD5047">
        <w:rPr>
          <w:rFonts w:ascii="Times New Roman" w:hAnsi="Times New Roman" w:cs="Times New Roman"/>
          <w:sz w:val="28"/>
          <w:szCs w:val="28"/>
        </w:rPr>
        <w:t xml:space="preserve"> Федеральный закон от 27 июля 2006 года № 152-ФЗ «О персональных данных»;</w:t>
      </w:r>
    </w:p>
    <w:p w:rsidR="000F15F1" w:rsidRPr="00DD5047" w:rsidRDefault="000F15F1"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 xml:space="preserve">Оператор </w:t>
      </w:r>
      <w:r w:rsidRPr="00DD5047">
        <w:rPr>
          <w:rFonts w:ascii="Times New Roman" w:hAnsi="Times New Roman" w:cs="Times New Roman"/>
          <w:sz w:val="28"/>
          <w:szCs w:val="28"/>
        </w:rPr>
        <w:t>– Российский Союз Автостраховщиков;</w:t>
      </w:r>
    </w:p>
    <w:p w:rsidR="000F15F1" w:rsidRPr="00DD5047" w:rsidRDefault="000F15F1"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 xml:space="preserve">Страхователь – </w:t>
      </w:r>
      <w:r w:rsidRPr="00DD5047">
        <w:rPr>
          <w:rFonts w:ascii="Times New Roman" w:hAnsi="Times New Roman" w:cs="Times New Roman"/>
          <w:sz w:val="28"/>
          <w:szCs w:val="28"/>
        </w:rPr>
        <w:t>физическое лицо, заключившее Договор страхования</w:t>
      </w:r>
      <w:r w:rsidR="00914090" w:rsidRPr="00DD5047">
        <w:rPr>
          <w:rFonts w:ascii="Times New Roman" w:hAnsi="Times New Roman" w:cs="Times New Roman"/>
          <w:sz w:val="28"/>
          <w:szCs w:val="28"/>
        </w:rPr>
        <w:t>,</w:t>
      </w:r>
      <w:r w:rsidR="00914090" w:rsidRPr="00DD5047">
        <w:t xml:space="preserve"> </w:t>
      </w:r>
      <w:r w:rsidR="00914090" w:rsidRPr="00DD5047">
        <w:rPr>
          <w:rFonts w:ascii="Times New Roman" w:hAnsi="Times New Roman" w:cs="Times New Roman"/>
          <w:sz w:val="28"/>
          <w:szCs w:val="28"/>
        </w:rPr>
        <w:t xml:space="preserve">которому предоставляется </w:t>
      </w:r>
      <w:r w:rsidR="007E0093" w:rsidRPr="00DD5047">
        <w:rPr>
          <w:rFonts w:ascii="Times New Roman" w:hAnsi="Times New Roman" w:cs="Times New Roman"/>
          <w:sz w:val="28"/>
          <w:szCs w:val="28"/>
        </w:rPr>
        <w:t>Страховая история</w:t>
      </w:r>
      <w:r w:rsidRPr="00DD5047">
        <w:rPr>
          <w:rFonts w:ascii="Times New Roman" w:hAnsi="Times New Roman" w:cs="Times New Roman"/>
          <w:sz w:val="28"/>
          <w:szCs w:val="28"/>
        </w:rPr>
        <w:t>;</w:t>
      </w:r>
    </w:p>
    <w:p w:rsidR="000F15F1" w:rsidRPr="00DD5047" w:rsidRDefault="000F15F1"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Страховщик</w:t>
      </w:r>
      <w:r w:rsidRPr="00DD5047">
        <w:rPr>
          <w:rFonts w:ascii="Times New Roman" w:hAnsi="Times New Roman" w:cs="Times New Roman"/>
          <w:sz w:val="28"/>
          <w:szCs w:val="28"/>
        </w:rPr>
        <w:t xml:space="preserve"> - страховая организация, имеющая лицензию на осуществление страховой деятельности по видам страхования, предусмотренным подпунктами 6 и 14 пункта 1 статьи 32.9 Закона о страховом деле; </w:t>
      </w:r>
    </w:p>
    <w:p w:rsidR="000F15F1" w:rsidRPr="00DD5047" w:rsidRDefault="000F15F1" w:rsidP="00BF69C6">
      <w:pPr>
        <w:spacing w:after="0" w:line="360" w:lineRule="auto"/>
        <w:ind w:firstLine="567"/>
        <w:jc w:val="both"/>
        <w:rPr>
          <w:rFonts w:ascii="Times New Roman" w:hAnsi="Times New Roman" w:cs="Times New Roman"/>
          <w:b/>
          <w:i/>
          <w:sz w:val="28"/>
          <w:szCs w:val="28"/>
        </w:rPr>
      </w:pPr>
      <w:r w:rsidRPr="00DD5047">
        <w:rPr>
          <w:rFonts w:ascii="Times New Roman" w:hAnsi="Times New Roman" w:cs="Times New Roman"/>
          <w:b/>
          <w:i/>
          <w:sz w:val="28"/>
          <w:szCs w:val="28"/>
        </w:rPr>
        <w:t>Договор страхования -</w:t>
      </w:r>
      <w:r w:rsidRPr="00DD5047">
        <w:rPr>
          <w:rFonts w:ascii="Times New Roman" w:hAnsi="Times New Roman" w:cs="Times New Roman"/>
          <w:sz w:val="28"/>
          <w:szCs w:val="28"/>
        </w:rPr>
        <w:t xml:space="preserve"> договор страхования по видам страхования, предусмотренным подпунктами 6 и 14 пункта 1 статьи 32.9 Закона о страховом деле;</w:t>
      </w:r>
    </w:p>
    <w:p w:rsidR="000F15F1" w:rsidRPr="00DD5047" w:rsidRDefault="000F15F1" w:rsidP="00BF69C6">
      <w:pPr>
        <w:spacing w:after="0" w:line="360" w:lineRule="auto"/>
        <w:ind w:firstLine="567"/>
        <w:jc w:val="both"/>
        <w:rPr>
          <w:rFonts w:ascii="Times New Roman" w:hAnsi="Times New Roman" w:cs="Times New Roman"/>
          <w:b/>
          <w:i/>
          <w:sz w:val="28"/>
          <w:szCs w:val="28"/>
        </w:rPr>
      </w:pPr>
      <w:r w:rsidRPr="00DD5047">
        <w:rPr>
          <w:rFonts w:ascii="Times New Roman" w:hAnsi="Times New Roman" w:cs="Times New Roman"/>
          <w:b/>
          <w:i/>
          <w:sz w:val="28"/>
          <w:szCs w:val="28"/>
        </w:rPr>
        <w:t>ЕАИС БСИ –</w:t>
      </w:r>
      <w:r w:rsidRPr="00DD5047">
        <w:rPr>
          <w:rFonts w:ascii="Times New Roman" w:hAnsi="Times New Roman" w:cs="Times New Roman"/>
          <w:sz w:val="28"/>
          <w:szCs w:val="28"/>
        </w:rPr>
        <w:t xml:space="preserve"> единая автоматизированная информационная система, содержащая информацию о Договорах страхования;</w:t>
      </w:r>
    </w:p>
    <w:p w:rsidR="000F15F1" w:rsidRPr="00DD5047" w:rsidRDefault="000F15F1"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 xml:space="preserve">Страховая история – </w:t>
      </w:r>
      <w:r w:rsidRPr="00DD5047">
        <w:rPr>
          <w:rFonts w:ascii="Times New Roman" w:hAnsi="Times New Roman" w:cs="Times New Roman"/>
          <w:sz w:val="28"/>
          <w:szCs w:val="28"/>
        </w:rPr>
        <w:t>сведения, содержащиеся в ЕАИС БСИ в отношении заключенных Страхователем Договоров страхования;</w:t>
      </w:r>
    </w:p>
    <w:p w:rsidR="000F15F1" w:rsidRPr="00DD5047" w:rsidRDefault="000F15F1" w:rsidP="00BF69C6">
      <w:pPr>
        <w:spacing w:after="0" w:line="360" w:lineRule="auto"/>
        <w:ind w:firstLine="567"/>
        <w:jc w:val="both"/>
        <w:rPr>
          <w:rFonts w:ascii="Times New Roman" w:hAnsi="Times New Roman" w:cs="Times New Roman"/>
          <w:b/>
          <w:i/>
          <w:sz w:val="28"/>
          <w:szCs w:val="28"/>
        </w:rPr>
      </w:pPr>
      <w:r w:rsidRPr="00DD5047">
        <w:rPr>
          <w:rFonts w:ascii="Times New Roman" w:hAnsi="Times New Roman" w:cs="Times New Roman"/>
          <w:b/>
          <w:i/>
          <w:sz w:val="28"/>
          <w:szCs w:val="28"/>
        </w:rPr>
        <w:t xml:space="preserve">Услуга – </w:t>
      </w:r>
      <w:r w:rsidRPr="00DD5047">
        <w:rPr>
          <w:rFonts w:ascii="Times New Roman" w:hAnsi="Times New Roman" w:cs="Times New Roman"/>
          <w:sz w:val="28"/>
          <w:szCs w:val="28"/>
        </w:rPr>
        <w:t>предоставление информации в отношении заключенных Страхователем Договоров страхования в виде Отчета о Страховой истории в одном экземпляре на бумажном носителе;</w:t>
      </w:r>
    </w:p>
    <w:p w:rsidR="000F15F1" w:rsidRPr="00DD5047" w:rsidRDefault="000F15F1"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 xml:space="preserve">Отчет о страховой истории – </w:t>
      </w:r>
      <w:r w:rsidRPr="00DD5047">
        <w:rPr>
          <w:rFonts w:ascii="Times New Roman" w:hAnsi="Times New Roman" w:cs="Times New Roman"/>
          <w:sz w:val="28"/>
          <w:szCs w:val="28"/>
        </w:rPr>
        <w:t>документ, подготовленный однократно по форме, установленной внутренним регламентом Оператора, содержащий информацию о Страховой истории, на дату его подготовки;</w:t>
      </w:r>
    </w:p>
    <w:p w:rsidR="00CE21BD" w:rsidRPr="00DD5047" w:rsidRDefault="00CE21BD"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Индивидуальный коэффициент количества обращений (</w:t>
      </w:r>
      <w:proofErr w:type="spellStart"/>
      <w:r w:rsidRPr="00DD5047">
        <w:rPr>
          <w:rFonts w:ascii="Times New Roman" w:hAnsi="Times New Roman" w:cs="Times New Roman"/>
          <w:b/>
          <w:i/>
          <w:sz w:val="28"/>
          <w:szCs w:val="28"/>
        </w:rPr>
        <w:t>ИКко</w:t>
      </w:r>
      <w:proofErr w:type="spellEnd"/>
      <w:r w:rsidRPr="00DD5047">
        <w:rPr>
          <w:rFonts w:ascii="Times New Roman" w:hAnsi="Times New Roman" w:cs="Times New Roman"/>
          <w:b/>
          <w:i/>
          <w:sz w:val="28"/>
          <w:szCs w:val="28"/>
        </w:rPr>
        <w:t>)</w:t>
      </w:r>
      <w:r w:rsidRPr="00DD5047">
        <w:rPr>
          <w:rFonts w:ascii="Times New Roman" w:hAnsi="Times New Roman" w:cs="Times New Roman"/>
          <w:sz w:val="28"/>
          <w:szCs w:val="28"/>
        </w:rPr>
        <w:t>: числовое значение, выражающее отношение количества страховых случаев по всем Договорам страхования, заключенных Страхователем, к количеству таких договоров;</w:t>
      </w:r>
    </w:p>
    <w:p w:rsidR="00CE21BD" w:rsidRPr="00DD5047" w:rsidRDefault="00CE21BD"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Индивидуальный коэффициент суброгации (</w:t>
      </w:r>
      <w:proofErr w:type="spellStart"/>
      <w:r w:rsidRPr="00DD5047">
        <w:rPr>
          <w:rFonts w:ascii="Times New Roman" w:hAnsi="Times New Roman" w:cs="Times New Roman"/>
          <w:b/>
          <w:i/>
          <w:sz w:val="28"/>
          <w:szCs w:val="28"/>
        </w:rPr>
        <w:t>ИКс</w:t>
      </w:r>
      <w:proofErr w:type="spellEnd"/>
      <w:r w:rsidRPr="00DD5047">
        <w:rPr>
          <w:rFonts w:ascii="Times New Roman" w:hAnsi="Times New Roman" w:cs="Times New Roman"/>
          <w:b/>
          <w:i/>
          <w:sz w:val="28"/>
          <w:szCs w:val="28"/>
        </w:rPr>
        <w:t>):</w:t>
      </w:r>
      <w:r w:rsidRPr="00DD5047">
        <w:rPr>
          <w:rFonts w:ascii="Times New Roman" w:hAnsi="Times New Roman" w:cs="Times New Roman"/>
          <w:sz w:val="28"/>
          <w:szCs w:val="28"/>
        </w:rPr>
        <w:t xml:space="preserve"> числовое значение, выражающее отношение количества выплат, имеющих признак суброгации, по всем страховым случаям по всем Договорам страхования, заключенным Страхователем, к количеству выплат по всем страховым случаям по всем таким договорам;</w:t>
      </w:r>
    </w:p>
    <w:p w:rsidR="00CE21BD" w:rsidRPr="00DD5047" w:rsidRDefault="00CE21BD"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 xml:space="preserve">Индивидуальный коэффициент </w:t>
      </w:r>
      <w:proofErr w:type="spellStart"/>
      <w:r w:rsidRPr="00DD5047">
        <w:rPr>
          <w:rFonts w:ascii="Times New Roman" w:hAnsi="Times New Roman" w:cs="Times New Roman"/>
          <w:b/>
          <w:i/>
          <w:sz w:val="28"/>
          <w:szCs w:val="28"/>
        </w:rPr>
        <w:t>суброгационных</w:t>
      </w:r>
      <w:proofErr w:type="spellEnd"/>
      <w:r w:rsidRPr="00DD5047">
        <w:rPr>
          <w:rFonts w:ascii="Times New Roman" w:hAnsi="Times New Roman" w:cs="Times New Roman"/>
          <w:b/>
          <w:i/>
          <w:sz w:val="28"/>
          <w:szCs w:val="28"/>
        </w:rPr>
        <w:t xml:space="preserve"> выплат (</w:t>
      </w:r>
      <w:proofErr w:type="spellStart"/>
      <w:r w:rsidRPr="00DD5047">
        <w:rPr>
          <w:rFonts w:ascii="Times New Roman" w:hAnsi="Times New Roman" w:cs="Times New Roman"/>
          <w:b/>
          <w:i/>
          <w:sz w:val="28"/>
          <w:szCs w:val="28"/>
        </w:rPr>
        <w:t>ИКсв</w:t>
      </w:r>
      <w:proofErr w:type="spellEnd"/>
      <w:r w:rsidRPr="00DD5047">
        <w:rPr>
          <w:rFonts w:ascii="Times New Roman" w:hAnsi="Times New Roman" w:cs="Times New Roman"/>
          <w:b/>
          <w:i/>
          <w:sz w:val="28"/>
          <w:szCs w:val="28"/>
        </w:rPr>
        <w:t>):</w:t>
      </w:r>
      <w:r w:rsidRPr="00DD5047">
        <w:rPr>
          <w:rFonts w:ascii="Times New Roman" w:hAnsi="Times New Roman" w:cs="Times New Roman"/>
          <w:sz w:val="28"/>
          <w:szCs w:val="28"/>
        </w:rPr>
        <w:t xml:space="preserve"> числовое значение, выражающее отношение суммы выплат, имеющих признак суброгации, к сумме всех страховых выплат по всем Договорам страхования, заключенным Страхователем;</w:t>
      </w:r>
    </w:p>
    <w:p w:rsidR="00CE21BD" w:rsidRPr="00DD5047" w:rsidRDefault="00CE21BD"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Индивидуальный коэффициент обращений в компетентные органы (</w:t>
      </w:r>
      <w:proofErr w:type="spellStart"/>
      <w:r w:rsidRPr="00DD5047">
        <w:rPr>
          <w:rFonts w:ascii="Times New Roman" w:hAnsi="Times New Roman" w:cs="Times New Roman"/>
          <w:b/>
          <w:i/>
          <w:sz w:val="28"/>
          <w:szCs w:val="28"/>
        </w:rPr>
        <w:t>ИКко</w:t>
      </w:r>
      <w:proofErr w:type="spellEnd"/>
      <w:r w:rsidRPr="00DD5047">
        <w:rPr>
          <w:rFonts w:ascii="Times New Roman" w:hAnsi="Times New Roman" w:cs="Times New Roman"/>
          <w:b/>
          <w:i/>
          <w:sz w:val="28"/>
          <w:szCs w:val="28"/>
        </w:rPr>
        <w:t>)</w:t>
      </w:r>
      <w:r w:rsidRPr="00DD5047">
        <w:rPr>
          <w:rFonts w:ascii="Times New Roman" w:hAnsi="Times New Roman" w:cs="Times New Roman"/>
          <w:sz w:val="28"/>
          <w:szCs w:val="28"/>
        </w:rPr>
        <w:t>: числовое значение, выражающее отношение  количества выплат, имеющих признак обращения в компетентные органы, по всем страховым случаям по всем Договорам страхования, заключенным Страхователем, к количеству выплат по всем страховым случаям по всем таким договорам;</w:t>
      </w:r>
    </w:p>
    <w:p w:rsidR="00CE21BD" w:rsidRPr="00DD5047" w:rsidRDefault="00CE21BD"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Индивидуальный коэффициент ранних страховых случаев (</w:t>
      </w:r>
      <w:proofErr w:type="spellStart"/>
      <w:r w:rsidRPr="00DD5047">
        <w:rPr>
          <w:rFonts w:ascii="Times New Roman" w:hAnsi="Times New Roman" w:cs="Times New Roman"/>
          <w:b/>
          <w:i/>
          <w:sz w:val="28"/>
          <w:szCs w:val="28"/>
        </w:rPr>
        <w:t>ИКрсс</w:t>
      </w:r>
      <w:proofErr w:type="spellEnd"/>
      <w:r w:rsidRPr="00DD5047">
        <w:rPr>
          <w:rFonts w:ascii="Times New Roman" w:hAnsi="Times New Roman" w:cs="Times New Roman"/>
          <w:b/>
          <w:i/>
          <w:sz w:val="28"/>
          <w:szCs w:val="28"/>
        </w:rPr>
        <w:t>)</w:t>
      </w:r>
      <w:r w:rsidRPr="00DD5047">
        <w:rPr>
          <w:rFonts w:ascii="Times New Roman" w:hAnsi="Times New Roman" w:cs="Times New Roman"/>
          <w:sz w:val="28"/>
          <w:szCs w:val="28"/>
        </w:rPr>
        <w:t xml:space="preserve">: числовое значение, выражающее отношение количества выплат по страховым случаям, произошедшим не позднее чем через 30 календарных дней </w:t>
      </w:r>
      <w:proofErr w:type="gramStart"/>
      <w:r w:rsidRPr="00DD5047">
        <w:rPr>
          <w:rFonts w:ascii="Times New Roman" w:hAnsi="Times New Roman" w:cs="Times New Roman"/>
          <w:sz w:val="28"/>
          <w:szCs w:val="28"/>
        </w:rPr>
        <w:t>с даты заключения</w:t>
      </w:r>
      <w:proofErr w:type="gramEnd"/>
      <w:r w:rsidRPr="00DD5047">
        <w:rPr>
          <w:rFonts w:ascii="Times New Roman" w:hAnsi="Times New Roman" w:cs="Times New Roman"/>
          <w:sz w:val="28"/>
          <w:szCs w:val="28"/>
        </w:rPr>
        <w:t xml:space="preserve"> договора, к количеству всех страховых случаев по всем Договорам страхования, заключенным</w:t>
      </w:r>
      <w:r w:rsidRPr="00DD5047" w:rsidDel="00397F26">
        <w:rPr>
          <w:rFonts w:ascii="Times New Roman" w:hAnsi="Times New Roman" w:cs="Times New Roman"/>
          <w:sz w:val="28"/>
          <w:szCs w:val="28"/>
        </w:rPr>
        <w:t xml:space="preserve"> </w:t>
      </w:r>
      <w:r w:rsidRPr="00DD5047">
        <w:rPr>
          <w:rFonts w:ascii="Times New Roman" w:hAnsi="Times New Roman" w:cs="Times New Roman"/>
          <w:sz w:val="28"/>
          <w:szCs w:val="28"/>
        </w:rPr>
        <w:t>Страхователем;</w:t>
      </w:r>
    </w:p>
    <w:p w:rsidR="00CE21BD" w:rsidRPr="00DD5047" w:rsidRDefault="00CE21BD"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Индивидуальный коэффициент поздних страховых случаев (</w:t>
      </w:r>
      <w:proofErr w:type="spellStart"/>
      <w:r w:rsidRPr="00DD5047">
        <w:rPr>
          <w:rFonts w:ascii="Times New Roman" w:hAnsi="Times New Roman" w:cs="Times New Roman"/>
          <w:b/>
          <w:i/>
          <w:sz w:val="28"/>
          <w:szCs w:val="28"/>
        </w:rPr>
        <w:t>ИКпсс</w:t>
      </w:r>
      <w:proofErr w:type="spellEnd"/>
      <w:r w:rsidRPr="00DD5047">
        <w:rPr>
          <w:rFonts w:ascii="Times New Roman" w:hAnsi="Times New Roman" w:cs="Times New Roman"/>
          <w:b/>
          <w:i/>
          <w:sz w:val="28"/>
          <w:szCs w:val="28"/>
        </w:rPr>
        <w:t>)</w:t>
      </w:r>
      <w:r w:rsidRPr="00DD5047">
        <w:rPr>
          <w:rFonts w:ascii="Times New Roman" w:hAnsi="Times New Roman" w:cs="Times New Roman"/>
          <w:sz w:val="28"/>
          <w:szCs w:val="28"/>
        </w:rPr>
        <w:t>: числовое значение, выражающее отношение количества выплат по страховым случаям, произошедшим не ранее, чем за 30 календарных дней до даты окончания действия договора, к количеству всех страховых случаев по всем Договорам страхования, заключенным</w:t>
      </w:r>
      <w:r w:rsidRPr="00DD5047" w:rsidDel="00397F26">
        <w:rPr>
          <w:rFonts w:ascii="Times New Roman" w:hAnsi="Times New Roman" w:cs="Times New Roman"/>
          <w:sz w:val="28"/>
          <w:szCs w:val="28"/>
        </w:rPr>
        <w:t xml:space="preserve"> </w:t>
      </w:r>
      <w:r w:rsidRPr="00DD5047">
        <w:rPr>
          <w:rFonts w:ascii="Times New Roman" w:hAnsi="Times New Roman" w:cs="Times New Roman"/>
          <w:sz w:val="28"/>
          <w:szCs w:val="28"/>
        </w:rPr>
        <w:t>Страхователем;</w:t>
      </w:r>
    </w:p>
    <w:p w:rsidR="00CE21BD" w:rsidRPr="00DD5047" w:rsidRDefault="00CE21BD"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Индивидуальный коэффициент отказов в выплате к количеству выплат (</w:t>
      </w:r>
      <w:proofErr w:type="spellStart"/>
      <w:r w:rsidRPr="00DD5047">
        <w:rPr>
          <w:rFonts w:ascii="Times New Roman" w:hAnsi="Times New Roman" w:cs="Times New Roman"/>
          <w:b/>
          <w:i/>
          <w:sz w:val="28"/>
          <w:szCs w:val="28"/>
        </w:rPr>
        <w:t>ИКов</w:t>
      </w:r>
      <w:proofErr w:type="spellEnd"/>
      <w:r w:rsidRPr="00DD5047">
        <w:rPr>
          <w:rFonts w:ascii="Times New Roman" w:hAnsi="Times New Roman" w:cs="Times New Roman"/>
          <w:b/>
          <w:i/>
          <w:sz w:val="28"/>
          <w:szCs w:val="28"/>
        </w:rPr>
        <w:t>)</w:t>
      </w:r>
      <w:r w:rsidRPr="00DD5047">
        <w:rPr>
          <w:rFonts w:ascii="Times New Roman" w:hAnsi="Times New Roman" w:cs="Times New Roman"/>
          <w:sz w:val="28"/>
          <w:szCs w:val="28"/>
        </w:rPr>
        <w:t>: числовое значение, выражающее отношение  количества отказов по обращениям Страхователя за страховым возмещением, по всем Договорам страхования, заключенным Страхователем, к количеству выплат по всем страховым случаям по всем таким договорам;</w:t>
      </w:r>
    </w:p>
    <w:p w:rsidR="00CE21BD" w:rsidRPr="00DD5047" w:rsidRDefault="00CE21BD"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Индивидуальный коэффициент обращений по «</w:t>
      </w:r>
      <w:proofErr w:type="spellStart"/>
      <w:r w:rsidRPr="00DD5047">
        <w:rPr>
          <w:rFonts w:ascii="Times New Roman" w:hAnsi="Times New Roman" w:cs="Times New Roman"/>
          <w:b/>
          <w:i/>
          <w:sz w:val="28"/>
          <w:szCs w:val="28"/>
        </w:rPr>
        <w:t>европротоколу</w:t>
      </w:r>
      <w:proofErr w:type="spellEnd"/>
      <w:r w:rsidRPr="00DD5047">
        <w:rPr>
          <w:rFonts w:ascii="Times New Roman" w:hAnsi="Times New Roman" w:cs="Times New Roman"/>
          <w:b/>
          <w:i/>
          <w:sz w:val="28"/>
          <w:szCs w:val="28"/>
        </w:rPr>
        <w:t>» (</w:t>
      </w:r>
      <w:proofErr w:type="spellStart"/>
      <w:r w:rsidRPr="00DD5047">
        <w:rPr>
          <w:rFonts w:ascii="Times New Roman" w:hAnsi="Times New Roman" w:cs="Times New Roman"/>
          <w:b/>
          <w:i/>
          <w:sz w:val="28"/>
          <w:szCs w:val="28"/>
        </w:rPr>
        <w:t>ИКеп</w:t>
      </w:r>
      <w:proofErr w:type="spellEnd"/>
      <w:r w:rsidRPr="00DD5047">
        <w:rPr>
          <w:rFonts w:ascii="Times New Roman" w:hAnsi="Times New Roman" w:cs="Times New Roman"/>
          <w:b/>
          <w:i/>
          <w:sz w:val="28"/>
          <w:szCs w:val="28"/>
        </w:rPr>
        <w:t>)</w:t>
      </w:r>
      <w:r w:rsidRPr="00DD5047">
        <w:rPr>
          <w:rFonts w:ascii="Times New Roman" w:hAnsi="Times New Roman" w:cs="Times New Roman"/>
          <w:sz w:val="28"/>
          <w:szCs w:val="28"/>
        </w:rPr>
        <w:t>: числовое значение, выражающее отношение количества страховых случаев, урегулированных с использованием упрощенной процедуры оформления дорожно-транспортных происшествий без вызова уполномоченных сотрудников полиции, по всем Договорам страхования, заключенным</w:t>
      </w:r>
      <w:r w:rsidRPr="00DD5047" w:rsidDel="00313FA0">
        <w:rPr>
          <w:rFonts w:ascii="Times New Roman" w:hAnsi="Times New Roman" w:cs="Times New Roman"/>
          <w:sz w:val="28"/>
          <w:szCs w:val="28"/>
        </w:rPr>
        <w:t xml:space="preserve"> </w:t>
      </w:r>
      <w:r w:rsidRPr="00DD5047">
        <w:rPr>
          <w:rFonts w:ascii="Times New Roman" w:hAnsi="Times New Roman" w:cs="Times New Roman"/>
          <w:sz w:val="28"/>
          <w:szCs w:val="28"/>
        </w:rPr>
        <w:t>Страхователем, к количеству страховых случаев по всем таким договорам.</w:t>
      </w:r>
    </w:p>
    <w:p w:rsidR="00CE21BD" w:rsidRPr="00DD5047" w:rsidRDefault="00CE21BD"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Индивидуальный коэффициент хищений (</w:t>
      </w:r>
      <w:proofErr w:type="spellStart"/>
      <w:r w:rsidRPr="00DD5047">
        <w:rPr>
          <w:rFonts w:ascii="Times New Roman" w:hAnsi="Times New Roman" w:cs="Times New Roman"/>
          <w:b/>
          <w:i/>
          <w:sz w:val="28"/>
          <w:szCs w:val="28"/>
        </w:rPr>
        <w:t>ИКх</w:t>
      </w:r>
      <w:proofErr w:type="spellEnd"/>
      <w:r w:rsidRPr="00DD5047">
        <w:rPr>
          <w:rFonts w:ascii="Times New Roman" w:hAnsi="Times New Roman" w:cs="Times New Roman"/>
          <w:b/>
          <w:i/>
          <w:sz w:val="28"/>
          <w:szCs w:val="28"/>
        </w:rPr>
        <w:t>)</w:t>
      </w:r>
      <w:r w:rsidRPr="00DD5047">
        <w:rPr>
          <w:rFonts w:ascii="Times New Roman" w:hAnsi="Times New Roman" w:cs="Times New Roman"/>
          <w:sz w:val="28"/>
          <w:szCs w:val="28"/>
        </w:rPr>
        <w:t>: числовое значение, выражающее отношение количества страховых случаев, связанных с хищением или угоном транспортного средства по всем Договорам страхования, заключенным Страхователем, к количеству таких договоров;</w:t>
      </w:r>
    </w:p>
    <w:p w:rsidR="00CE21BD" w:rsidRPr="00DD5047" w:rsidRDefault="00CE21BD"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Индивидуальный коэффициент «конструктивной гибели» (</w:t>
      </w:r>
      <w:proofErr w:type="spellStart"/>
      <w:r w:rsidRPr="00DD5047">
        <w:rPr>
          <w:rFonts w:ascii="Times New Roman" w:hAnsi="Times New Roman" w:cs="Times New Roman"/>
          <w:b/>
          <w:i/>
          <w:sz w:val="28"/>
          <w:szCs w:val="28"/>
        </w:rPr>
        <w:t>ИКч</w:t>
      </w:r>
      <w:proofErr w:type="spellEnd"/>
      <w:r w:rsidRPr="00DD5047">
        <w:rPr>
          <w:rFonts w:ascii="Times New Roman" w:hAnsi="Times New Roman" w:cs="Times New Roman"/>
          <w:b/>
          <w:i/>
          <w:sz w:val="28"/>
          <w:szCs w:val="28"/>
        </w:rPr>
        <w:t>)</w:t>
      </w:r>
      <w:r w:rsidRPr="00DD5047">
        <w:rPr>
          <w:rFonts w:ascii="Times New Roman" w:hAnsi="Times New Roman" w:cs="Times New Roman"/>
          <w:sz w:val="28"/>
          <w:szCs w:val="28"/>
        </w:rPr>
        <w:t>: числовое значение, выражающее отношение количества страховых случаев, связанных с «конструктивной гибелью» (утратой) транспортного средства по всем Договорам страхования, заключенным</w:t>
      </w:r>
      <w:r w:rsidRPr="00DD5047" w:rsidDel="00313FA0">
        <w:rPr>
          <w:rFonts w:ascii="Times New Roman" w:hAnsi="Times New Roman" w:cs="Times New Roman"/>
          <w:sz w:val="28"/>
          <w:szCs w:val="28"/>
        </w:rPr>
        <w:t xml:space="preserve"> </w:t>
      </w:r>
      <w:r w:rsidRPr="00DD5047">
        <w:rPr>
          <w:rFonts w:ascii="Times New Roman" w:hAnsi="Times New Roman" w:cs="Times New Roman"/>
          <w:sz w:val="28"/>
          <w:szCs w:val="28"/>
        </w:rPr>
        <w:t>Страхователем, к количеству таких договоров;</w:t>
      </w:r>
    </w:p>
    <w:p w:rsidR="000F15F1" w:rsidRPr="00DD5047" w:rsidRDefault="000F15F1" w:rsidP="00BF69C6">
      <w:pPr>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b/>
          <w:i/>
          <w:sz w:val="28"/>
          <w:szCs w:val="28"/>
        </w:rPr>
        <w:t xml:space="preserve">Акт о предоставлении страховой истории - </w:t>
      </w:r>
      <w:r w:rsidRPr="00DD5047">
        <w:rPr>
          <w:rFonts w:ascii="Times New Roman" w:hAnsi="Times New Roman" w:cs="Times New Roman"/>
          <w:sz w:val="28"/>
          <w:szCs w:val="28"/>
        </w:rPr>
        <w:t>документ, подтверждающий предоставление Услуги, по форме, установленной внутренним регламентом Оператора.</w:t>
      </w:r>
    </w:p>
    <w:p w:rsidR="000F15F1" w:rsidRPr="00DD5047" w:rsidRDefault="000F15F1" w:rsidP="00BF69C6">
      <w:pPr>
        <w:spacing w:after="0" w:line="360" w:lineRule="auto"/>
        <w:ind w:firstLine="567"/>
        <w:jc w:val="both"/>
        <w:rPr>
          <w:rFonts w:ascii="Times New Roman" w:hAnsi="Times New Roman" w:cs="Times New Roman"/>
          <w:sz w:val="28"/>
          <w:szCs w:val="28"/>
        </w:rPr>
      </w:pPr>
    </w:p>
    <w:p w:rsidR="000F15F1" w:rsidRPr="00DD5047" w:rsidRDefault="000F15F1" w:rsidP="00BF69C6">
      <w:pPr>
        <w:numPr>
          <w:ilvl w:val="0"/>
          <w:numId w:val="1"/>
        </w:numPr>
        <w:spacing w:after="0" w:line="360" w:lineRule="auto"/>
        <w:ind w:left="0" w:firstLine="567"/>
        <w:contextualSpacing/>
        <w:jc w:val="center"/>
        <w:rPr>
          <w:rFonts w:ascii="Times New Roman" w:hAnsi="Times New Roman" w:cs="Times New Roman"/>
          <w:b/>
          <w:sz w:val="28"/>
          <w:szCs w:val="28"/>
        </w:rPr>
      </w:pPr>
      <w:r w:rsidRPr="00DD5047">
        <w:rPr>
          <w:rFonts w:ascii="Times New Roman" w:hAnsi="Times New Roman" w:cs="Times New Roman"/>
          <w:b/>
          <w:sz w:val="28"/>
          <w:szCs w:val="28"/>
        </w:rPr>
        <w:t>Предмет Договора</w:t>
      </w:r>
    </w:p>
    <w:p w:rsidR="000F15F1" w:rsidRPr="00DD5047" w:rsidRDefault="000F15F1" w:rsidP="00BF69C6">
      <w:pPr>
        <w:widowControl w:val="0"/>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sz w:val="28"/>
          <w:szCs w:val="28"/>
        </w:rPr>
        <w:t>В соответствии с настоящим Договором Оператор обязуется оказать Страхователю Услугу, а Страхователь обязуется Услугу принять и оплатить.</w:t>
      </w:r>
    </w:p>
    <w:p w:rsidR="000F15F1" w:rsidRPr="00DD5047" w:rsidRDefault="000F15F1" w:rsidP="00BF69C6">
      <w:pPr>
        <w:widowControl w:val="0"/>
        <w:spacing w:after="0" w:line="360" w:lineRule="auto"/>
        <w:ind w:firstLine="567"/>
        <w:contextualSpacing/>
        <w:jc w:val="both"/>
        <w:rPr>
          <w:rFonts w:ascii="Times New Roman" w:hAnsi="Times New Roman" w:cs="Times New Roman"/>
          <w:b/>
          <w:sz w:val="28"/>
          <w:szCs w:val="28"/>
        </w:rPr>
      </w:pPr>
    </w:p>
    <w:p w:rsidR="000F15F1" w:rsidRPr="00DD5047" w:rsidRDefault="000F15F1" w:rsidP="00BF69C6">
      <w:pPr>
        <w:numPr>
          <w:ilvl w:val="0"/>
          <w:numId w:val="1"/>
        </w:numPr>
        <w:spacing w:after="0" w:line="360" w:lineRule="auto"/>
        <w:ind w:left="0" w:firstLine="567"/>
        <w:contextualSpacing/>
        <w:jc w:val="center"/>
        <w:rPr>
          <w:rFonts w:ascii="Times New Roman" w:hAnsi="Times New Roman" w:cs="Times New Roman"/>
          <w:b/>
          <w:sz w:val="28"/>
          <w:szCs w:val="28"/>
        </w:rPr>
      </w:pPr>
      <w:r w:rsidRPr="00DD5047">
        <w:rPr>
          <w:rFonts w:ascii="Times New Roman" w:hAnsi="Times New Roman" w:cs="Times New Roman"/>
          <w:b/>
          <w:sz w:val="28"/>
          <w:szCs w:val="28"/>
        </w:rPr>
        <w:t>Предоставление Услуги</w:t>
      </w:r>
    </w:p>
    <w:p w:rsidR="000F15F1" w:rsidRPr="00DD5047" w:rsidRDefault="000F15F1" w:rsidP="00BF69C6">
      <w:pPr>
        <w:widowControl w:val="0"/>
        <w:numPr>
          <w:ilvl w:val="1"/>
          <w:numId w:val="1"/>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Условиями предоставления Услуги по настоящему Договору являются:</w:t>
      </w:r>
    </w:p>
    <w:p w:rsidR="000F15F1" w:rsidRPr="00DD5047" w:rsidRDefault="000F15F1" w:rsidP="00BF69C6">
      <w:pPr>
        <w:widowControl w:val="0"/>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sz w:val="28"/>
          <w:szCs w:val="28"/>
        </w:rPr>
        <w:t>3.1.1. Наличие согласия Страхователя на обработку его персональных данных, соответствующее требованиям Закона о персональных данных.</w:t>
      </w:r>
    </w:p>
    <w:p w:rsidR="000F15F1" w:rsidRPr="00DD5047" w:rsidRDefault="000F15F1" w:rsidP="00BF69C6">
      <w:pPr>
        <w:widowControl w:val="0"/>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sz w:val="28"/>
          <w:szCs w:val="28"/>
        </w:rPr>
        <w:t xml:space="preserve">3.1.2. </w:t>
      </w:r>
      <w:proofErr w:type="gramStart"/>
      <w:r w:rsidRPr="00DD5047">
        <w:rPr>
          <w:rFonts w:ascii="Times New Roman" w:hAnsi="Times New Roman" w:cs="Times New Roman"/>
          <w:sz w:val="28"/>
          <w:szCs w:val="28"/>
        </w:rPr>
        <w:t>Страхователь за получением Услуги обращается по месту нахождения Оператора с понедельника по четверг с 9.00 до 18.00, в пятницу с 9.00 до 16.45 (за исключением выходных и праздничных дней) и предоставляет Оператору необходимые для идентификации Страхователя Оператором документы, подтверждающие личность Страхователя и документы, подтверждающие оплату Услуги, а также иные документы, необходимые для исполнения настоящего Договора.</w:t>
      </w:r>
      <w:proofErr w:type="gramEnd"/>
    </w:p>
    <w:p w:rsidR="000F15F1" w:rsidRPr="00DD5047" w:rsidRDefault="000F15F1" w:rsidP="00BF69C6">
      <w:pPr>
        <w:widowControl w:val="0"/>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sz w:val="28"/>
          <w:szCs w:val="28"/>
        </w:rPr>
        <w:t>3.1.3. Услуга оказывается при условии, что в ЕАИС БСИ имеется Страховая история Страхователя, наличие которой проверяется Оператором до заключения настоящего Договора.</w:t>
      </w:r>
    </w:p>
    <w:p w:rsidR="000F15F1" w:rsidRPr="00DD5047" w:rsidRDefault="000F15F1" w:rsidP="00BF69C6">
      <w:pPr>
        <w:widowControl w:val="0"/>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sz w:val="28"/>
          <w:szCs w:val="28"/>
        </w:rPr>
        <w:t xml:space="preserve">3.1.4. Услуга оказывается на основании заключенного Сторонами настоящего Договора после </w:t>
      </w:r>
      <w:r w:rsidR="00A173F0" w:rsidRPr="00DD5047">
        <w:rPr>
          <w:rFonts w:ascii="Times New Roman" w:hAnsi="Times New Roman" w:cs="Times New Roman"/>
          <w:sz w:val="28"/>
          <w:szCs w:val="28"/>
        </w:rPr>
        <w:t xml:space="preserve">предъявления Оператору документа, подтверждающего произведенную оплату за оказание Услуги и </w:t>
      </w:r>
      <w:r w:rsidRPr="00DD5047">
        <w:rPr>
          <w:rFonts w:ascii="Times New Roman" w:hAnsi="Times New Roman" w:cs="Times New Roman"/>
          <w:sz w:val="28"/>
          <w:szCs w:val="28"/>
        </w:rPr>
        <w:t>выполнения в полном объеме Страхователем своих обязательств, предусмотренных настоящим Договором, за исключением обязательства Страхователя, установленного подпунктом 4.2.4. настоящего Договора.</w:t>
      </w:r>
    </w:p>
    <w:p w:rsidR="000F15F1" w:rsidRPr="00DD5047" w:rsidRDefault="000F15F1" w:rsidP="00BF69C6">
      <w:pPr>
        <w:widowControl w:val="0"/>
        <w:spacing w:after="0" w:line="360" w:lineRule="auto"/>
        <w:ind w:firstLine="567"/>
        <w:jc w:val="both"/>
        <w:rPr>
          <w:rFonts w:ascii="Times New Roman" w:hAnsi="Times New Roman" w:cs="Times New Roman"/>
          <w:sz w:val="28"/>
          <w:szCs w:val="28"/>
        </w:rPr>
      </w:pPr>
      <w:r w:rsidRPr="00DD5047">
        <w:rPr>
          <w:rFonts w:ascii="Times New Roman" w:hAnsi="Times New Roman" w:cs="Times New Roman"/>
          <w:sz w:val="28"/>
          <w:szCs w:val="28"/>
        </w:rPr>
        <w:t>3.1.5. Услуга оказывается в отношении всех Договоров  страхования, заключенных Страхователем после 1 августа 2015 года, но не более</w:t>
      </w:r>
      <w:proofErr w:type="gramStart"/>
      <w:r w:rsidRPr="00DD5047">
        <w:rPr>
          <w:rFonts w:ascii="Times New Roman" w:hAnsi="Times New Roman" w:cs="Times New Roman"/>
          <w:sz w:val="28"/>
          <w:szCs w:val="28"/>
        </w:rPr>
        <w:t>,</w:t>
      </w:r>
      <w:proofErr w:type="gramEnd"/>
      <w:r w:rsidRPr="00DD5047">
        <w:rPr>
          <w:rFonts w:ascii="Times New Roman" w:hAnsi="Times New Roman" w:cs="Times New Roman"/>
          <w:sz w:val="28"/>
          <w:szCs w:val="28"/>
        </w:rPr>
        <w:t xml:space="preserve"> чем за 3 (три) календарных года с даты заключения настоящего Договора.</w:t>
      </w:r>
    </w:p>
    <w:p w:rsidR="000F15F1" w:rsidRPr="00DD5047" w:rsidRDefault="000F15F1" w:rsidP="00BF69C6">
      <w:pPr>
        <w:widowControl w:val="0"/>
        <w:numPr>
          <w:ilvl w:val="1"/>
          <w:numId w:val="1"/>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 xml:space="preserve">В случае если Страхователь после заключения настоящего Договора не произвел оплату в полном объеме в течение </w:t>
      </w:r>
      <w:r w:rsidR="00F54BC2" w:rsidRPr="00DD5047">
        <w:rPr>
          <w:rFonts w:ascii="Times New Roman" w:hAnsi="Times New Roman" w:cs="Times New Roman"/>
          <w:sz w:val="28"/>
          <w:szCs w:val="28"/>
        </w:rPr>
        <w:t>5</w:t>
      </w:r>
      <w:r w:rsidRPr="00DD5047">
        <w:rPr>
          <w:rFonts w:ascii="Times New Roman" w:hAnsi="Times New Roman" w:cs="Times New Roman"/>
          <w:sz w:val="28"/>
          <w:szCs w:val="28"/>
        </w:rPr>
        <w:t xml:space="preserve"> (</w:t>
      </w:r>
      <w:r w:rsidR="00F54BC2" w:rsidRPr="00DD5047">
        <w:rPr>
          <w:rFonts w:ascii="Times New Roman" w:hAnsi="Times New Roman" w:cs="Times New Roman"/>
          <w:sz w:val="28"/>
          <w:szCs w:val="28"/>
        </w:rPr>
        <w:t>пяти</w:t>
      </w:r>
      <w:r w:rsidRPr="00DD5047">
        <w:rPr>
          <w:rFonts w:ascii="Times New Roman" w:hAnsi="Times New Roman" w:cs="Times New Roman"/>
          <w:sz w:val="28"/>
          <w:szCs w:val="28"/>
        </w:rPr>
        <w:t xml:space="preserve">) рабочих дней </w:t>
      </w:r>
      <w:proofErr w:type="gramStart"/>
      <w:r w:rsidRPr="00DD5047">
        <w:rPr>
          <w:rFonts w:ascii="Times New Roman" w:hAnsi="Times New Roman" w:cs="Times New Roman"/>
          <w:sz w:val="28"/>
          <w:szCs w:val="28"/>
        </w:rPr>
        <w:t>с даты заключения</w:t>
      </w:r>
      <w:proofErr w:type="gramEnd"/>
      <w:r w:rsidRPr="00DD5047">
        <w:rPr>
          <w:rFonts w:ascii="Times New Roman" w:hAnsi="Times New Roman" w:cs="Times New Roman"/>
          <w:sz w:val="28"/>
          <w:szCs w:val="28"/>
        </w:rPr>
        <w:t xml:space="preserve"> настоящего Договора, настоящий Договор аннулируется (считается не заключенным) на следующий день после истечения указанного в настоящем подпункте срока, и все обязательства Сторон по настоящему Договору прекращаются.</w:t>
      </w:r>
    </w:p>
    <w:p w:rsidR="000F15F1" w:rsidRPr="00DD5047" w:rsidRDefault="000F15F1" w:rsidP="00BF69C6">
      <w:pPr>
        <w:widowControl w:val="0"/>
        <w:numPr>
          <w:ilvl w:val="1"/>
          <w:numId w:val="1"/>
        </w:numPr>
        <w:spacing w:after="0" w:line="360" w:lineRule="auto"/>
        <w:ind w:left="0" w:firstLine="567"/>
        <w:contextualSpacing/>
        <w:jc w:val="both"/>
        <w:rPr>
          <w:rFonts w:ascii="Times New Roman" w:hAnsi="Times New Roman" w:cs="Times New Roman"/>
          <w:sz w:val="28"/>
          <w:szCs w:val="28"/>
        </w:rPr>
      </w:pPr>
      <w:proofErr w:type="gramStart"/>
      <w:r w:rsidRPr="00DD5047">
        <w:rPr>
          <w:rFonts w:ascii="Times New Roman" w:hAnsi="Times New Roman" w:cs="Times New Roman"/>
          <w:sz w:val="28"/>
          <w:szCs w:val="28"/>
        </w:rPr>
        <w:t xml:space="preserve">В случае если Страхователь после заключения настоящего Договора произвел оплату в течение </w:t>
      </w:r>
      <w:r w:rsidR="0047218D" w:rsidRPr="00DD5047">
        <w:rPr>
          <w:rFonts w:ascii="Times New Roman" w:hAnsi="Times New Roman" w:cs="Times New Roman"/>
          <w:sz w:val="28"/>
          <w:szCs w:val="28"/>
        </w:rPr>
        <w:t>5</w:t>
      </w:r>
      <w:r w:rsidRPr="00DD5047">
        <w:rPr>
          <w:rFonts w:ascii="Times New Roman" w:hAnsi="Times New Roman" w:cs="Times New Roman"/>
          <w:sz w:val="28"/>
          <w:szCs w:val="28"/>
        </w:rPr>
        <w:t xml:space="preserve"> (</w:t>
      </w:r>
      <w:r w:rsidR="0047218D" w:rsidRPr="00DD5047">
        <w:rPr>
          <w:rFonts w:ascii="Times New Roman" w:hAnsi="Times New Roman" w:cs="Times New Roman"/>
          <w:sz w:val="28"/>
          <w:szCs w:val="28"/>
        </w:rPr>
        <w:t>пяти</w:t>
      </w:r>
      <w:r w:rsidRPr="00DD5047">
        <w:rPr>
          <w:rFonts w:ascii="Times New Roman" w:hAnsi="Times New Roman" w:cs="Times New Roman"/>
          <w:sz w:val="28"/>
          <w:szCs w:val="28"/>
        </w:rPr>
        <w:t>) рабочих дней с даты заключения настоящего Договора, но не явился за получением Услуги  в течение 30 (тридцати) дней с даты оплаты  или в тот же срок предоставил отказ от получения Услуги, настоящий Договор расторгается, все обязательства Сторон по настоящему Договору прекращаются, а денежные средства, полученные Оператором</w:t>
      </w:r>
      <w:proofErr w:type="gramEnd"/>
      <w:r w:rsidRPr="00DD5047">
        <w:rPr>
          <w:rFonts w:ascii="Times New Roman" w:hAnsi="Times New Roman" w:cs="Times New Roman"/>
          <w:sz w:val="28"/>
          <w:szCs w:val="28"/>
        </w:rPr>
        <w:t xml:space="preserve"> от Страхователя по настоящему Договору, подлежат возврату в течение 10 (десяти) рабочих дней после расторжения настоящего Договора.</w:t>
      </w:r>
    </w:p>
    <w:p w:rsidR="000F15F1" w:rsidRPr="00DD5047" w:rsidRDefault="000F15F1" w:rsidP="00BF69C6">
      <w:pPr>
        <w:widowControl w:val="0"/>
        <w:numPr>
          <w:ilvl w:val="1"/>
          <w:numId w:val="1"/>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 xml:space="preserve">Оператор предоставляет Страхователю Отчет о страховой истории одновременно с подписанием Сторонами Акта о предоставлении страховой истории. </w:t>
      </w:r>
      <w:proofErr w:type="gramStart"/>
      <w:r w:rsidRPr="00DD5047">
        <w:rPr>
          <w:rFonts w:ascii="Times New Roman" w:hAnsi="Times New Roman" w:cs="Times New Roman"/>
          <w:sz w:val="28"/>
          <w:szCs w:val="28"/>
        </w:rPr>
        <w:t xml:space="preserve">Страховая история </w:t>
      </w:r>
      <w:r w:rsidRPr="00DD5047">
        <w:rPr>
          <w:rFonts w:ascii="Times New Roman" w:hAnsi="Times New Roman"/>
          <w:sz w:val="28"/>
          <w:szCs w:val="28"/>
          <w:bdr w:val="none" w:sz="0" w:space="0" w:color="auto" w:frame="1"/>
          <w:lang w:eastAsia="ru-RU"/>
        </w:rPr>
        <w:t xml:space="preserve">включает в себя следующие данные </w:t>
      </w:r>
      <w:r w:rsidR="00AB6C13" w:rsidRPr="00DD5047">
        <w:rPr>
          <w:rFonts w:ascii="Times New Roman" w:hAnsi="Times New Roman"/>
          <w:sz w:val="28"/>
          <w:szCs w:val="28"/>
          <w:bdr w:val="none" w:sz="0" w:space="0" w:color="auto" w:frame="1"/>
          <w:lang w:eastAsia="ru-RU"/>
        </w:rPr>
        <w:t xml:space="preserve">о Договорах страхования, заключенных </w:t>
      </w:r>
      <w:r w:rsidR="00804B7B" w:rsidRPr="00DD5047">
        <w:rPr>
          <w:rFonts w:ascii="Times New Roman" w:hAnsi="Times New Roman"/>
          <w:sz w:val="28"/>
          <w:szCs w:val="28"/>
          <w:bdr w:val="none" w:sz="0" w:space="0" w:color="auto" w:frame="1"/>
          <w:lang w:eastAsia="ru-RU"/>
        </w:rPr>
        <w:t>С</w:t>
      </w:r>
      <w:r w:rsidR="00AB6C13" w:rsidRPr="00DD5047">
        <w:rPr>
          <w:rFonts w:ascii="Times New Roman" w:hAnsi="Times New Roman"/>
          <w:sz w:val="28"/>
          <w:szCs w:val="28"/>
          <w:bdr w:val="none" w:sz="0" w:space="0" w:color="auto" w:frame="1"/>
          <w:lang w:eastAsia="ru-RU"/>
        </w:rPr>
        <w:t>трахователем</w:t>
      </w:r>
      <w:r w:rsidR="00804B7B" w:rsidRPr="00DD5047">
        <w:rPr>
          <w:rFonts w:ascii="Times New Roman" w:hAnsi="Times New Roman"/>
          <w:sz w:val="28"/>
          <w:szCs w:val="28"/>
          <w:bdr w:val="none" w:sz="0" w:space="0" w:color="auto" w:frame="1"/>
          <w:lang w:eastAsia="ru-RU"/>
        </w:rPr>
        <w:t>:</w:t>
      </w:r>
      <w:r w:rsidR="00AB6C13" w:rsidRPr="00DD5047">
        <w:rPr>
          <w:rFonts w:ascii="Times New Roman" w:hAnsi="Times New Roman"/>
          <w:sz w:val="28"/>
          <w:szCs w:val="28"/>
          <w:bdr w:val="none" w:sz="0" w:space="0" w:color="auto" w:frame="1"/>
          <w:lang w:eastAsia="ru-RU"/>
        </w:rPr>
        <w:t xml:space="preserve"> </w:t>
      </w:r>
      <w:r w:rsidR="00AB6C13" w:rsidRPr="00DD5047">
        <w:rPr>
          <w:rFonts w:ascii="Times New Roman" w:eastAsia="Arial Unicode MS" w:hAnsi="Times New Roman" w:cs="Times New Roman"/>
          <w:sz w:val="28"/>
          <w:szCs w:val="28"/>
          <w:bdr w:val="nil"/>
        </w:rPr>
        <w:t xml:space="preserve">количество уникальных объектов страхования (транспортных средств); количество договоров страхования; количество страховых случаев; сумма страховых премий; сумма страховых выплат; сумма страховых выплат по страховым случаям, в которых </w:t>
      </w:r>
      <w:proofErr w:type="spellStart"/>
      <w:r w:rsidR="00AB6C13" w:rsidRPr="00DD5047">
        <w:rPr>
          <w:rFonts w:ascii="Times New Roman" w:eastAsia="Arial Unicode MS" w:hAnsi="Times New Roman" w:cs="Times New Roman"/>
          <w:sz w:val="28"/>
          <w:szCs w:val="28"/>
          <w:bdr w:val="nil"/>
        </w:rPr>
        <w:t>причинитель</w:t>
      </w:r>
      <w:proofErr w:type="spellEnd"/>
      <w:r w:rsidR="00AB6C13" w:rsidRPr="00DD5047">
        <w:rPr>
          <w:rFonts w:ascii="Times New Roman" w:eastAsia="Arial Unicode MS" w:hAnsi="Times New Roman" w:cs="Times New Roman"/>
          <w:sz w:val="28"/>
          <w:szCs w:val="28"/>
          <w:bdr w:val="nil"/>
        </w:rPr>
        <w:t xml:space="preserve"> вреда установлен и не является страхователем; количество страховых случаев, оформленных с участием уполномоченных сотрудников полиции;</w:t>
      </w:r>
      <w:proofErr w:type="gramEnd"/>
      <w:r w:rsidR="00AB6C13" w:rsidRPr="00DD5047">
        <w:rPr>
          <w:rFonts w:ascii="Times New Roman" w:eastAsia="Arial Unicode MS" w:hAnsi="Times New Roman" w:cs="Times New Roman"/>
          <w:sz w:val="28"/>
          <w:szCs w:val="28"/>
          <w:bdr w:val="nil"/>
        </w:rPr>
        <w:t xml:space="preserve"> </w:t>
      </w:r>
      <w:proofErr w:type="gramStart"/>
      <w:r w:rsidR="00AB6C13" w:rsidRPr="00DD5047">
        <w:rPr>
          <w:rFonts w:ascii="Times New Roman" w:eastAsia="Arial Unicode MS" w:hAnsi="Times New Roman" w:cs="Times New Roman"/>
          <w:sz w:val="28"/>
          <w:szCs w:val="28"/>
          <w:bdr w:val="nil"/>
        </w:rPr>
        <w:t xml:space="preserve">количество страховых случаев, в которых </w:t>
      </w:r>
      <w:proofErr w:type="spellStart"/>
      <w:r w:rsidR="00AB6C13" w:rsidRPr="00DD5047">
        <w:rPr>
          <w:rFonts w:ascii="Times New Roman" w:eastAsia="Arial Unicode MS" w:hAnsi="Times New Roman" w:cs="Times New Roman"/>
          <w:sz w:val="28"/>
          <w:szCs w:val="28"/>
          <w:bdr w:val="nil"/>
        </w:rPr>
        <w:t>причинитель</w:t>
      </w:r>
      <w:proofErr w:type="spellEnd"/>
      <w:r w:rsidR="00AB6C13" w:rsidRPr="00DD5047">
        <w:rPr>
          <w:rFonts w:ascii="Times New Roman" w:eastAsia="Arial Unicode MS" w:hAnsi="Times New Roman" w:cs="Times New Roman"/>
          <w:sz w:val="28"/>
          <w:szCs w:val="28"/>
          <w:bdr w:val="nil"/>
        </w:rPr>
        <w:t xml:space="preserve"> вреда установлен и не является страхователем; количество страховых случаев, произошедших не более чем через 30 дней с даты начала действия договора страхования; количество страховых случаев, произошедших в не более чем за 30 дней до дня окончания действия договора страхования; количество страховых случаев, по которым страхователем был получен отказ в осуществлении страховой выплаты;</w:t>
      </w:r>
      <w:proofErr w:type="gramEnd"/>
      <w:r w:rsidR="00AB6C13" w:rsidRPr="00DD5047">
        <w:rPr>
          <w:rFonts w:ascii="Times New Roman" w:eastAsia="Arial Unicode MS" w:hAnsi="Times New Roman" w:cs="Times New Roman"/>
          <w:sz w:val="28"/>
          <w:szCs w:val="28"/>
          <w:bdr w:val="nil"/>
        </w:rPr>
        <w:t xml:space="preserve"> </w:t>
      </w:r>
      <w:proofErr w:type="gramStart"/>
      <w:r w:rsidR="00AB6C13" w:rsidRPr="00DD5047">
        <w:rPr>
          <w:rFonts w:ascii="Times New Roman" w:eastAsia="Arial Unicode MS" w:hAnsi="Times New Roman" w:cs="Times New Roman"/>
          <w:sz w:val="28"/>
          <w:szCs w:val="28"/>
          <w:bdr w:val="nil"/>
        </w:rPr>
        <w:t xml:space="preserve">количество страховых случаев, урегулированных с использованием упрощенной процедуры оформления дорожно-транспортных происшествий без вызова уполномоченных сотрудников полиции; количество страховых случаев, связанных с хищением (угоном) транспортного средства; количество страховых случаев, при которых зафиксирована конструктивная гибель (утрата) транспортного средства; индивидуальный коэффициент </w:t>
      </w:r>
      <w:r w:rsidR="00AB6C13" w:rsidRPr="00DD5047">
        <w:rPr>
          <w:rFonts w:ascii="Times New Roman" w:hAnsi="Times New Roman" w:cs="Times New Roman"/>
          <w:sz w:val="28"/>
          <w:szCs w:val="28"/>
        </w:rPr>
        <w:t xml:space="preserve">количества обращений; индивидуальный коэффициент суброгации; индивидуальный коэффициент </w:t>
      </w:r>
      <w:proofErr w:type="spellStart"/>
      <w:r w:rsidR="00AB6C13" w:rsidRPr="00DD5047">
        <w:rPr>
          <w:rFonts w:ascii="Times New Roman" w:hAnsi="Times New Roman" w:cs="Times New Roman"/>
          <w:sz w:val="28"/>
          <w:szCs w:val="28"/>
        </w:rPr>
        <w:t>суброгационных</w:t>
      </w:r>
      <w:proofErr w:type="spellEnd"/>
      <w:r w:rsidR="00AB6C13" w:rsidRPr="00DD5047">
        <w:rPr>
          <w:rFonts w:ascii="Times New Roman" w:hAnsi="Times New Roman" w:cs="Times New Roman"/>
          <w:sz w:val="28"/>
          <w:szCs w:val="28"/>
        </w:rPr>
        <w:t xml:space="preserve"> выплат; индивидуальный коэффициент обращений в компетентные органы;</w:t>
      </w:r>
      <w:proofErr w:type="gramEnd"/>
      <w:r w:rsidR="00AB6C13" w:rsidRPr="00DD5047">
        <w:rPr>
          <w:rFonts w:ascii="Times New Roman" w:hAnsi="Times New Roman" w:cs="Times New Roman"/>
          <w:sz w:val="28"/>
          <w:szCs w:val="28"/>
        </w:rPr>
        <w:t xml:space="preserve"> индивидуальный коэффициент ранних страховых случаев; индивидуальный коэффициент поздних страховых случаев; индивидуальный коэффициент отказов в выплате; индивидуальный коэффициент страховых случаев, урегулированных с использованием упрощенной процедуры оформления дорожно-транспортных происшествий без вызова уполномоченных сотрудников полиции; индивидуальный коэффициент хищений; индивидуальный коэффициент «конструктивной гибели»</w:t>
      </w:r>
      <w:r w:rsidRPr="00DD5047">
        <w:rPr>
          <w:rFonts w:ascii="Times New Roman" w:hAnsi="Times New Roman" w:cs="Times New Roman"/>
          <w:sz w:val="28"/>
          <w:szCs w:val="28"/>
        </w:rPr>
        <w:t>.</w:t>
      </w:r>
    </w:p>
    <w:p w:rsidR="000F15F1" w:rsidRPr="00DD5047" w:rsidRDefault="000F15F1" w:rsidP="00BF69C6">
      <w:pPr>
        <w:widowControl w:val="0"/>
        <w:numPr>
          <w:ilvl w:val="1"/>
          <w:numId w:val="1"/>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Услуга признается предоставленной в момент получения Страхователем Отчета о страховой истории и подписания Сторонами Акта о предоставлении страховой истории, либо подписания Акта о предоставлении страховой истории в порядке, установленном  пунктом 3.6 настоящего Договора.</w:t>
      </w:r>
    </w:p>
    <w:p w:rsidR="000F15F1" w:rsidRPr="00DD5047" w:rsidRDefault="000F15F1" w:rsidP="00BF69C6">
      <w:pPr>
        <w:widowControl w:val="0"/>
        <w:numPr>
          <w:ilvl w:val="1"/>
          <w:numId w:val="1"/>
        </w:numPr>
        <w:spacing w:after="0" w:line="360" w:lineRule="auto"/>
        <w:ind w:left="0" w:firstLine="567"/>
        <w:contextualSpacing/>
        <w:jc w:val="both"/>
        <w:rPr>
          <w:rFonts w:ascii="Times New Roman" w:hAnsi="Times New Roman" w:cs="Times New Roman"/>
          <w:sz w:val="28"/>
          <w:szCs w:val="28"/>
        </w:rPr>
      </w:pPr>
      <w:proofErr w:type="gramStart"/>
      <w:r w:rsidRPr="00DD5047">
        <w:rPr>
          <w:rFonts w:ascii="Times New Roman" w:hAnsi="Times New Roman" w:cs="Times New Roman"/>
          <w:sz w:val="28"/>
          <w:szCs w:val="28"/>
        </w:rPr>
        <w:t>При уклонении Страхователя от подписания Акта о предоставлении страховой истории или предъявлении Страхователем Оператору отказа от подписания Акта о предоставлении страховой истории при получении Отчета о страховой истории, Оператор в одностороннем порядке оформляет Акт о предоставлении страховой истории, который подписывается уполномоченными лицами Оператора, при этом Услуга считается оказанной в полном объеме.</w:t>
      </w:r>
      <w:proofErr w:type="gramEnd"/>
    </w:p>
    <w:p w:rsidR="000F15F1" w:rsidRPr="00DD5047" w:rsidRDefault="000F15F1" w:rsidP="00BF69C6">
      <w:pPr>
        <w:widowControl w:val="0"/>
        <w:spacing w:after="0" w:line="360" w:lineRule="auto"/>
        <w:ind w:firstLine="567"/>
        <w:contextualSpacing/>
        <w:jc w:val="both"/>
        <w:rPr>
          <w:rFonts w:ascii="Times New Roman" w:hAnsi="Times New Roman" w:cs="Times New Roman"/>
          <w:sz w:val="28"/>
          <w:szCs w:val="28"/>
        </w:rPr>
      </w:pPr>
    </w:p>
    <w:p w:rsidR="000F15F1" w:rsidRPr="00DD5047" w:rsidRDefault="000F15F1" w:rsidP="00BF69C6">
      <w:pPr>
        <w:numPr>
          <w:ilvl w:val="0"/>
          <w:numId w:val="1"/>
        </w:numPr>
        <w:spacing w:after="0" w:line="360" w:lineRule="auto"/>
        <w:ind w:left="0" w:firstLine="567"/>
        <w:contextualSpacing/>
        <w:jc w:val="center"/>
        <w:rPr>
          <w:rFonts w:ascii="Times New Roman" w:hAnsi="Times New Roman" w:cs="Times New Roman"/>
          <w:b/>
          <w:sz w:val="28"/>
          <w:szCs w:val="28"/>
        </w:rPr>
      </w:pPr>
      <w:r w:rsidRPr="00DD5047">
        <w:rPr>
          <w:rFonts w:ascii="Times New Roman" w:hAnsi="Times New Roman" w:cs="Times New Roman"/>
          <w:b/>
          <w:sz w:val="28"/>
          <w:szCs w:val="28"/>
        </w:rPr>
        <w:t>Обязанности Сторон</w:t>
      </w:r>
    </w:p>
    <w:p w:rsidR="000F15F1" w:rsidRPr="00DD5047" w:rsidRDefault="000F15F1" w:rsidP="00BF69C6">
      <w:pPr>
        <w:widowControl w:val="0"/>
        <w:numPr>
          <w:ilvl w:val="0"/>
          <w:numId w:val="2"/>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Оператор обязуется:</w:t>
      </w:r>
    </w:p>
    <w:p w:rsidR="000F15F1" w:rsidRPr="001E178C" w:rsidRDefault="000F15F1" w:rsidP="001E178C">
      <w:pPr>
        <w:pStyle w:val="ab"/>
        <w:widowControl w:val="0"/>
        <w:numPr>
          <w:ilvl w:val="0"/>
          <w:numId w:val="10"/>
        </w:numPr>
        <w:spacing w:after="0" w:line="360" w:lineRule="auto"/>
        <w:jc w:val="both"/>
        <w:rPr>
          <w:rFonts w:ascii="Times New Roman" w:hAnsi="Times New Roman" w:cs="Times New Roman"/>
          <w:sz w:val="28"/>
          <w:szCs w:val="28"/>
        </w:rPr>
      </w:pPr>
      <w:r w:rsidRPr="001E178C">
        <w:rPr>
          <w:rFonts w:ascii="Times New Roman" w:hAnsi="Times New Roman" w:cs="Times New Roman"/>
          <w:sz w:val="28"/>
          <w:szCs w:val="28"/>
        </w:rPr>
        <w:t xml:space="preserve">Предоставить Услугу Страхователю в течение 2 (двух) рабочих дней со дня представления документов, подтверждающих оплату Услуги, в порядке, установленном настоящим Договором. </w:t>
      </w:r>
    </w:p>
    <w:p w:rsidR="000F15F1" w:rsidRPr="001E178C" w:rsidRDefault="000F15F1" w:rsidP="001E178C">
      <w:pPr>
        <w:pStyle w:val="ab"/>
        <w:widowControl w:val="0"/>
        <w:numPr>
          <w:ilvl w:val="0"/>
          <w:numId w:val="10"/>
        </w:numPr>
        <w:spacing w:after="0" w:line="360" w:lineRule="auto"/>
        <w:jc w:val="both"/>
        <w:rPr>
          <w:rFonts w:ascii="Times New Roman" w:hAnsi="Times New Roman" w:cs="Times New Roman"/>
          <w:sz w:val="28"/>
          <w:szCs w:val="28"/>
        </w:rPr>
      </w:pPr>
      <w:r w:rsidRPr="001E178C">
        <w:rPr>
          <w:rFonts w:ascii="Times New Roman" w:hAnsi="Times New Roman" w:cs="Times New Roman"/>
          <w:sz w:val="28"/>
          <w:szCs w:val="28"/>
        </w:rPr>
        <w:t>Предоставить Страхователю один экземпляр Отчета о страховой истории и Акта о предоставлении страховой истории, подписанного со своей стороны.</w:t>
      </w:r>
    </w:p>
    <w:p w:rsidR="000F15F1" w:rsidRPr="00DD5047" w:rsidRDefault="000F15F1" w:rsidP="001E178C">
      <w:pPr>
        <w:widowControl w:val="0"/>
        <w:numPr>
          <w:ilvl w:val="0"/>
          <w:numId w:val="2"/>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Страхователь обязуется:</w:t>
      </w:r>
    </w:p>
    <w:p w:rsidR="000F15F1" w:rsidRPr="00DD5047" w:rsidRDefault="000F15F1" w:rsidP="00682532">
      <w:pPr>
        <w:widowControl w:val="0"/>
        <w:numPr>
          <w:ilvl w:val="0"/>
          <w:numId w:val="3"/>
        </w:numPr>
        <w:spacing w:after="0" w:line="360" w:lineRule="auto"/>
        <w:ind w:left="567"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 xml:space="preserve">До заключения настоящего Договора предоставить Оператору необходимые для идентификации Страхователя Оператором документы, подтверждающие личность Страхователя, а также иные документы, необходимые для исполнения настоящего Договора. В случае изменений вышеперечисленных документов до предоставления Услуги Страхователь обязан в течение 1 (одного) дня после таких изменений </w:t>
      </w:r>
      <w:proofErr w:type="gramStart"/>
      <w:r w:rsidRPr="00DD5047">
        <w:rPr>
          <w:rFonts w:ascii="Times New Roman" w:hAnsi="Times New Roman" w:cs="Times New Roman"/>
          <w:sz w:val="28"/>
          <w:szCs w:val="28"/>
        </w:rPr>
        <w:t>предоставить Оператору новые документы</w:t>
      </w:r>
      <w:proofErr w:type="gramEnd"/>
      <w:r w:rsidRPr="00DD5047">
        <w:rPr>
          <w:rFonts w:ascii="Times New Roman" w:hAnsi="Times New Roman" w:cs="Times New Roman"/>
          <w:sz w:val="28"/>
          <w:szCs w:val="28"/>
        </w:rPr>
        <w:t>.</w:t>
      </w:r>
    </w:p>
    <w:p w:rsidR="000F15F1" w:rsidRPr="00DD5047" w:rsidRDefault="000F15F1" w:rsidP="00682532">
      <w:pPr>
        <w:widowControl w:val="0"/>
        <w:numPr>
          <w:ilvl w:val="0"/>
          <w:numId w:val="3"/>
        </w:numPr>
        <w:spacing w:after="0" w:line="360" w:lineRule="auto"/>
        <w:ind w:left="567"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Ознакомиться с условиями настоящего Договора и в случае согласия с данными условиями подписать его.</w:t>
      </w:r>
    </w:p>
    <w:p w:rsidR="000F15F1" w:rsidRPr="00DD5047" w:rsidRDefault="000F15F1" w:rsidP="00682532">
      <w:pPr>
        <w:widowControl w:val="0"/>
        <w:numPr>
          <w:ilvl w:val="0"/>
          <w:numId w:val="3"/>
        </w:numPr>
        <w:spacing w:after="0" w:line="360" w:lineRule="auto"/>
        <w:ind w:left="567"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 xml:space="preserve">Оплатить Услугу в соответствии с условиями настоящего Договора и представить </w:t>
      </w:r>
      <w:r w:rsidR="008A7925" w:rsidRPr="00DD5047">
        <w:rPr>
          <w:rFonts w:ascii="Times New Roman" w:hAnsi="Times New Roman" w:cs="Times New Roman"/>
          <w:sz w:val="28"/>
          <w:szCs w:val="28"/>
        </w:rPr>
        <w:t xml:space="preserve">Оператору </w:t>
      </w:r>
      <w:r w:rsidRPr="00DD5047">
        <w:rPr>
          <w:rFonts w:ascii="Times New Roman" w:hAnsi="Times New Roman" w:cs="Times New Roman"/>
          <w:sz w:val="28"/>
          <w:szCs w:val="28"/>
        </w:rPr>
        <w:t>документы, подтверждающие оплату Услуги;</w:t>
      </w:r>
    </w:p>
    <w:p w:rsidR="000F15F1" w:rsidRPr="00DD5047" w:rsidRDefault="000F15F1" w:rsidP="00682532">
      <w:pPr>
        <w:numPr>
          <w:ilvl w:val="0"/>
          <w:numId w:val="3"/>
        </w:numPr>
        <w:spacing w:after="0" w:line="360" w:lineRule="auto"/>
        <w:ind w:left="567"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 xml:space="preserve">Не позднее 30 (тридцати) дней </w:t>
      </w:r>
      <w:proofErr w:type="gramStart"/>
      <w:r w:rsidRPr="00DD5047">
        <w:rPr>
          <w:rFonts w:ascii="Times New Roman" w:hAnsi="Times New Roman" w:cs="Times New Roman"/>
          <w:sz w:val="28"/>
          <w:szCs w:val="28"/>
        </w:rPr>
        <w:t>с даты заключения</w:t>
      </w:r>
      <w:proofErr w:type="gramEnd"/>
      <w:r w:rsidRPr="00DD5047">
        <w:rPr>
          <w:rFonts w:ascii="Times New Roman" w:hAnsi="Times New Roman" w:cs="Times New Roman"/>
          <w:sz w:val="28"/>
          <w:szCs w:val="28"/>
        </w:rPr>
        <w:t xml:space="preserve"> настоящего Договора и выполнения обязательств по оплате, установленных настоящим Договором, получить Отчет о страховой истории и подписать Акт о предоставлении страховой истории.</w:t>
      </w:r>
    </w:p>
    <w:p w:rsidR="000F15F1" w:rsidRPr="00DD5047" w:rsidRDefault="000F15F1" w:rsidP="00682532">
      <w:pPr>
        <w:widowControl w:val="0"/>
        <w:numPr>
          <w:ilvl w:val="0"/>
          <w:numId w:val="2"/>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Оператор вправе:</w:t>
      </w:r>
    </w:p>
    <w:p w:rsidR="000F15F1" w:rsidRPr="00DD5047" w:rsidRDefault="000F15F1" w:rsidP="001E178C">
      <w:pPr>
        <w:widowControl w:val="0"/>
        <w:numPr>
          <w:ilvl w:val="2"/>
          <w:numId w:val="10"/>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Затребовать от Страхователя необходимые для идентификации Страхователя Оператором документы, подтверждающие личность Страхователя и документы, подтверждающие оплату Услуги, а также иные документы, необходимые для исполнения настоящего Договора.</w:t>
      </w:r>
    </w:p>
    <w:p w:rsidR="000F15F1" w:rsidRPr="00DD5047" w:rsidRDefault="000F15F1" w:rsidP="00BF69C6">
      <w:pPr>
        <w:widowControl w:val="0"/>
        <w:spacing w:after="0" w:line="360" w:lineRule="auto"/>
        <w:ind w:firstLine="567"/>
        <w:contextualSpacing/>
        <w:jc w:val="both"/>
        <w:rPr>
          <w:rFonts w:ascii="Times New Roman" w:hAnsi="Times New Roman" w:cs="Times New Roman"/>
          <w:sz w:val="28"/>
          <w:szCs w:val="28"/>
        </w:rPr>
      </w:pPr>
    </w:p>
    <w:p w:rsidR="000F15F1" w:rsidRPr="00DD5047" w:rsidRDefault="000F15F1" w:rsidP="00BF69C6">
      <w:pPr>
        <w:numPr>
          <w:ilvl w:val="0"/>
          <w:numId w:val="1"/>
        </w:numPr>
        <w:spacing w:after="0" w:line="360" w:lineRule="auto"/>
        <w:ind w:left="0" w:firstLine="567"/>
        <w:contextualSpacing/>
        <w:jc w:val="center"/>
        <w:rPr>
          <w:rFonts w:ascii="Times New Roman" w:hAnsi="Times New Roman" w:cs="Times New Roman"/>
          <w:b/>
          <w:sz w:val="28"/>
          <w:szCs w:val="28"/>
        </w:rPr>
      </w:pPr>
      <w:r w:rsidRPr="00DD5047">
        <w:rPr>
          <w:rFonts w:ascii="Times New Roman" w:hAnsi="Times New Roman" w:cs="Times New Roman"/>
          <w:b/>
          <w:sz w:val="28"/>
          <w:szCs w:val="28"/>
        </w:rPr>
        <w:t>Порядок оплаты</w:t>
      </w:r>
    </w:p>
    <w:p w:rsidR="000F15F1" w:rsidRPr="00DD5047" w:rsidRDefault="000F15F1" w:rsidP="00682532">
      <w:pPr>
        <w:widowControl w:val="0"/>
        <w:numPr>
          <w:ilvl w:val="1"/>
          <w:numId w:val="4"/>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Расчеты между Сторонами по настоящему Договору осуществляются в валюте Российской Федерации.</w:t>
      </w:r>
    </w:p>
    <w:p w:rsidR="000B11D1" w:rsidRPr="00DD5047" w:rsidRDefault="00CB1D81" w:rsidP="00BF69C6">
      <w:pPr>
        <w:widowControl w:val="0"/>
        <w:numPr>
          <w:ilvl w:val="1"/>
          <w:numId w:val="4"/>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Страхователь</w:t>
      </w:r>
      <w:r w:rsidR="000B11D1" w:rsidRPr="00DD5047">
        <w:rPr>
          <w:rFonts w:ascii="Times New Roman" w:hAnsi="Times New Roman" w:cs="Times New Roman"/>
          <w:sz w:val="28"/>
          <w:szCs w:val="28"/>
        </w:rPr>
        <w:t xml:space="preserve"> производит оплату Оператор</w:t>
      </w:r>
      <w:r w:rsidR="00B62D98" w:rsidRPr="00DD5047">
        <w:rPr>
          <w:rFonts w:ascii="Times New Roman" w:hAnsi="Times New Roman" w:cs="Times New Roman"/>
          <w:sz w:val="28"/>
          <w:szCs w:val="28"/>
        </w:rPr>
        <w:t>у</w:t>
      </w:r>
      <w:r w:rsidR="000B11D1" w:rsidRPr="00DD5047">
        <w:rPr>
          <w:rFonts w:ascii="Times New Roman" w:hAnsi="Times New Roman" w:cs="Times New Roman"/>
          <w:sz w:val="28"/>
          <w:szCs w:val="28"/>
        </w:rPr>
        <w:t xml:space="preserve"> за предоставление Услуги в течение 5 (пяти) рабочих дней с даты заключения настоящего Договора в размере</w:t>
      </w:r>
      <w:proofErr w:type="gramStart"/>
      <w:r w:rsidR="000B11D1" w:rsidRPr="00DD5047">
        <w:rPr>
          <w:rFonts w:ascii="Times New Roman" w:hAnsi="Times New Roman" w:cs="Times New Roman"/>
          <w:sz w:val="28"/>
          <w:szCs w:val="28"/>
        </w:rPr>
        <w:t xml:space="preserve"> _____ (_________) </w:t>
      </w:r>
      <w:proofErr w:type="gramEnd"/>
      <w:r w:rsidR="000B11D1" w:rsidRPr="00DD5047">
        <w:rPr>
          <w:rFonts w:ascii="Times New Roman" w:hAnsi="Times New Roman" w:cs="Times New Roman"/>
          <w:sz w:val="28"/>
          <w:szCs w:val="28"/>
        </w:rPr>
        <w:t>рублей ____ копеек, включая все применяемые в соответствии с законодательством Российской Федерации налоги.</w:t>
      </w:r>
    </w:p>
    <w:p w:rsidR="000F15F1" w:rsidRPr="00DD5047" w:rsidRDefault="000F15F1" w:rsidP="00BF69C6">
      <w:pPr>
        <w:widowControl w:val="0"/>
        <w:numPr>
          <w:ilvl w:val="1"/>
          <w:numId w:val="4"/>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Оплата Услуги осуществляется по безналичному расчету путем зачисления денежных средств на расчетный счет Оператора по реквизитам, указанным в разделе 9 настоящего Договора.</w:t>
      </w:r>
    </w:p>
    <w:p w:rsidR="000F15F1" w:rsidRPr="00DD5047" w:rsidRDefault="000F15F1" w:rsidP="00BF69C6">
      <w:pPr>
        <w:widowControl w:val="0"/>
        <w:numPr>
          <w:ilvl w:val="1"/>
          <w:numId w:val="4"/>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Неустойка за несвоевременную оплату Страхователем Услуги по настоящему Договору не начисляется и не уплачивается.</w:t>
      </w:r>
    </w:p>
    <w:p w:rsidR="000F15F1" w:rsidRPr="00DD5047" w:rsidRDefault="000F15F1" w:rsidP="00BF69C6">
      <w:pPr>
        <w:widowControl w:val="0"/>
        <w:spacing w:after="0" w:line="360" w:lineRule="auto"/>
        <w:ind w:firstLine="567"/>
        <w:contextualSpacing/>
        <w:jc w:val="both"/>
        <w:rPr>
          <w:rFonts w:ascii="Times New Roman" w:hAnsi="Times New Roman" w:cs="Times New Roman"/>
          <w:sz w:val="28"/>
          <w:szCs w:val="28"/>
        </w:rPr>
      </w:pPr>
    </w:p>
    <w:p w:rsidR="000F15F1" w:rsidRPr="00DD5047" w:rsidRDefault="000F15F1" w:rsidP="00BF69C6">
      <w:pPr>
        <w:numPr>
          <w:ilvl w:val="0"/>
          <w:numId w:val="1"/>
        </w:numPr>
        <w:spacing w:after="0" w:line="360" w:lineRule="auto"/>
        <w:ind w:left="0" w:firstLine="567"/>
        <w:contextualSpacing/>
        <w:jc w:val="center"/>
        <w:rPr>
          <w:rFonts w:ascii="Times New Roman" w:hAnsi="Times New Roman" w:cs="Times New Roman"/>
          <w:b/>
          <w:sz w:val="28"/>
          <w:szCs w:val="28"/>
        </w:rPr>
      </w:pPr>
      <w:r w:rsidRPr="00DD5047">
        <w:rPr>
          <w:rFonts w:ascii="Times New Roman" w:hAnsi="Times New Roman" w:cs="Times New Roman"/>
          <w:b/>
          <w:sz w:val="28"/>
          <w:szCs w:val="28"/>
        </w:rPr>
        <w:t>Ответственность Сторон</w:t>
      </w:r>
    </w:p>
    <w:p w:rsidR="000F15F1" w:rsidRPr="00DD5047" w:rsidRDefault="000F15F1" w:rsidP="00BF69C6">
      <w:pPr>
        <w:widowControl w:val="0"/>
        <w:numPr>
          <w:ilvl w:val="1"/>
          <w:numId w:val="5"/>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За неисполнение или ненадлежащее исполнение принятых на себя обязатель</w:t>
      </w:r>
      <w:proofErr w:type="gramStart"/>
      <w:r w:rsidRPr="00DD5047">
        <w:rPr>
          <w:rFonts w:ascii="Times New Roman" w:hAnsi="Times New Roman" w:cs="Times New Roman"/>
          <w:sz w:val="28"/>
          <w:szCs w:val="28"/>
        </w:rPr>
        <w:t>ств Ст</w:t>
      </w:r>
      <w:proofErr w:type="gramEnd"/>
      <w:r w:rsidRPr="00DD5047">
        <w:rPr>
          <w:rFonts w:ascii="Times New Roman" w:hAnsi="Times New Roman" w:cs="Times New Roman"/>
          <w:sz w:val="28"/>
          <w:szCs w:val="28"/>
        </w:rPr>
        <w:t>ороны несут ответственность в соответствии с действующим законодательством Российской Федерации.</w:t>
      </w:r>
    </w:p>
    <w:p w:rsidR="000F15F1" w:rsidRPr="00DD5047" w:rsidRDefault="000F15F1" w:rsidP="00BF69C6">
      <w:pPr>
        <w:widowControl w:val="0"/>
        <w:numPr>
          <w:ilvl w:val="1"/>
          <w:numId w:val="5"/>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Оператор не несет ответственности за полноту и достоверность сведений, содержащихся в ЕАИС БСИ, а также за сбои и ошибки, которые могут быть в ЕАИС БСИ.</w:t>
      </w:r>
    </w:p>
    <w:p w:rsidR="00F307EB" w:rsidRPr="00DD5047" w:rsidRDefault="00F307EB" w:rsidP="00BF69C6">
      <w:pPr>
        <w:widowControl w:val="0"/>
        <w:numPr>
          <w:ilvl w:val="1"/>
          <w:numId w:val="5"/>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 xml:space="preserve">Ответственность Оператора по настоящему Договору ограничивается </w:t>
      </w:r>
      <w:r w:rsidR="00DB5A7F" w:rsidRPr="00DD5047">
        <w:rPr>
          <w:rFonts w:ascii="Times New Roman" w:hAnsi="Times New Roman" w:cs="Times New Roman"/>
          <w:sz w:val="28"/>
          <w:szCs w:val="28"/>
        </w:rPr>
        <w:t>стоимостью Услуги по</w:t>
      </w:r>
      <w:r w:rsidR="00AF6950" w:rsidRPr="00DD5047">
        <w:rPr>
          <w:rFonts w:ascii="Times New Roman" w:hAnsi="Times New Roman" w:cs="Times New Roman"/>
          <w:sz w:val="28"/>
          <w:szCs w:val="28"/>
        </w:rPr>
        <w:t xml:space="preserve"> настояще</w:t>
      </w:r>
      <w:r w:rsidR="00DB5A7F" w:rsidRPr="00DD5047">
        <w:rPr>
          <w:rFonts w:ascii="Times New Roman" w:hAnsi="Times New Roman" w:cs="Times New Roman"/>
          <w:sz w:val="28"/>
          <w:szCs w:val="28"/>
        </w:rPr>
        <w:t>му</w:t>
      </w:r>
      <w:r w:rsidR="00AF6950" w:rsidRPr="00DD5047">
        <w:rPr>
          <w:rFonts w:ascii="Times New Roman" w:hAnsi="Times New Roman" w:cs="Times New Roman"/>
          <w:sz w:val="28"/>
          <w:szCs w:val="28"/>
        </w:rPr>
        <w:t xml:space="preserve"> Договор</w:t>
      </w:r>
      <w:r w:rsidR="00DB5A7F" w:rsidRPr="00DD5047">
        <w:rPr>
          <w:rFonts w:ascii="Times New Roman" w:hAnsi="Times New Roman" w:cs="Times New Roman"/>
          <w:sz w:val="28"/>
          <w:szCs w:val="28"/>
        </w:rPr>
        <w:t>у</w:t>
      </w:r>
      <w:r w:rsidRPr="00DD5047">
        <w:rPr>
          <w:rFonts w:ascii="Times New Roman" w:hAnsi="Times New Roman" w:cs="Times New Roman"/>
          <w:sz w:val="28"/>
          <w:szCs w:val="28"/>
        </w:rPr>
        <w:t>.</w:t>
      </w:r>
    </w:p>
    <w:p w:rsidR="000F15F1" w:rsidRPr="00DD5047" w:rsidRDefault="000F15F1" w:rsidP="00BF69C6">
      <w:pPr>
        <w:numPr>
          <w:ilvl w:val="1"/>
          <w:numId w:val="5"/>
        </w:numPr>
        <w:spacing w:after="0" w:line="360" w:lineRule="auto"/>
        <w:ind w:left="0" w:firstLine="567"/>
        <w:jc w:val="both"/>
        <w:rPr>
          <w:rFonts w:ascii="Times New Roman" w:eastAsia="Times New Roman" w:hAnsi="Times New Roman" w:cs="Times New Roman"/>
          <w:sz w:val="28"/>
          <w:szCs w:val="28"/>
          <w:lang w:eastAsia="ru-RU"/>
        </w:rPr>
      </w:pPr>
      <w:proofErr w:type="gramStart"/>
      <w:r w:rsidRPr="00DD5047">
        <w:rPr>
          <w:rFonts w:ascii="Times New Roman" w:hAnsi="Times New Roman" w:cs="Times New Roman"/>
          <w:sz w:val="28"/>
          <w:szCs w:val="28"/>
        </w:rPr>
        <w:t>При возникновении обстоятельств непреодолимой силы (форс-мажор) (за исключением случаев, предусмотренных пунктом 6.2 настоящего Договора), Сторона по настоящему Договору, не имеющая возможности выполнять обязанности по настоящему Договору, должна незамедлительно направить другой Стороне уведомление о случившемся, о причинах случившегося, со ссылкой на документ, выданный соответствующим независимым компетентным органом, подтверждающий наличие и продолжительность действия обстоятельства непреодолимой силы.</w:t>
      </w:r>
      <w:proofErr w:type="gramEnd"/>
    </w:p>
    <w:p w:rsidR="000F15F1" w:rsidRPr="00DD5047" w:rsidRDefault="000F15F1" w:rsidP="00BF69C6">
      <w:pPr>
        <w:spacing w:after="0" w:line="360" w:lineRule="auto"/>
        <w:ind w:firstLine="567"/>
        <w:jc w:val="both"/>
        <w:rPr>
          <w:rFonts w:ascii="Times New Roman" w:eastAsia="Times New Roman" w:hAnsi="Times New Roman" w:cs="Times New Roman"/>
          <w:sz w:val="28"/>
          <w:szCs w:val="28"/>
          <w:lang w:eastAsia="ru-RU"/>
        </w:rPr>
      </w:pPr>
    </w:p>
    <w:p w:rsidR="000F15F1" w:rsidRPr="00DD5047" w:rsidRDefault="000F15F1" w:rsidP="00BF69C6">
      <w:pPr>
        <w:numPr>
          <w:ilvl w:val="0"/>
          <w:numId w:val="1"/>
        </w:numPr>
        <w:spacing w:after="0" w:line="360" w:lineRule="auto"/>
        <w:ind w:left="0" w:firstLine="567"/>
        <w:jc w:val="center"/>
        <w:rPr>
          <w:rFonts w:ascii="Times New Roman" w:eastAsia="Times New Roman" w:hAnsi="Times New Roman" w:cs="Times New Roman"/>
          <w:b/>
          <w:sz w:val="28"/>
          <w:szCs w:val="28"/>
          <w:lang w:eastAsia="ru-RU"/>
        </w:rPr>
      </w:pPr>
      <w:r w:rsidRPr="00DD5047">
        <w:rPr>
          <w:rFonts w:ascii="Times New Roman" w:eastAsia="Times New Roman" w:hAnsi="Times New Roman" w:cs="Times New Roman"/>
          <w:b/>
          <w:sz w:val="28"/>
          <w:szCs w:val="28"/>
          <w:lang w:eastAsia="ru-RU"/>
        </w:rPr>
        <w:t>Порядок разрешения споров</w:t>
      </w:r>
    </w:p>
    <w:p w:rsidR="000F15F1" w:rsidRPr="00DD5047" w:rsidRDefault="000F15F1" w:rsidP="00BF69C6">
      <w:pPr>
        <w:widowControl w:val="0"/>
        <w:numPr>
          <w:ilvl w:val="1"/>
          <w:numId w:val="6"/>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При наличии у Страхователя претензий, связанных с предоставлением Услуги, Страхователь вправе обратиться к Оператору с оформленной в письменном виде на русском языке и подписанной собственноручно претензией, рассмотрение которой осуществляется Оператором в течение 30 (тридцати) дней.</w:t>
      </w:r>
    </w:p>
    <w:p w:rsidR="000F15F1" w:rsidRPr="00DD5047" w:rsidRDefault="000F15F1" w:rsidP="00BF69C6">
      <w:pPr>
        <w:widowControl w:val="0"/>
        <w:numPr>
          <w:ilvl w:val="1"/>
          <w:numId w:val="6"/>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F15F1" w:rsidRPr="00DD5047" w:rsidRDefault="000F15F1" w:rsidP="00BF69C6">
      <w:pPr>
        <w:widowControl w:val="0"/>
        <w:numPr>
          <w:ilvl w:val="1"/>
          <w:numId w:val="6"/>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Оператора.</w:t>
      </w:r>
    </w:p>
    <w:p w:rsidR="000F15F1" w:rsidRPr="00DD5047" w:rsidRDefault="000F15F1" w:rsidP="00BF69C6">
      <w:pPr>
        <w:numPr>
          <w:ilvl w:val="0"/>
          <w:numId w:val="1"/>
        </w:numPr>
        <w:spacing w:after="0" w:line="360" w:lineRule="auto"/>
        <w:ind w:left="0" w:firstLine="567"/>
        <w:jc w:val="center"/>
        <w:rPr>
          <w:rFonts w:ascii="Times New Roman" w:eastAsia="Times New Roman" w:hAnsi="Times New Roman" w:cs="Times New Roman"/>
          <w:b/>
          <w:sz w:val="28"/>
          <w:szCs w:val="28"/>
          <w:lang w:eastAsia="ru-RU"/>
        </w:rPr>
      </w:pPr>
      <w:r w:rsidRPr="00DD5047">
        <w:rPr>
          <w:rFonts w:ascii="Times New Roman" w:eastAsia="Times New Roman" w:hAnsi="Times New Roman" w:cs="Times New Roman"/>
          <w:b/>
          <w:sz w:val="28"/>
          <w:szCs w:val="28"/>
          <w:lang w:eastAsia="ru-RU"/>
        </w:rPr>
        <w:t>Заключительные положения</w:t>
      </w:r>
    </w:p>
    <w:p w:rsidR="000F15F1" w:rsidRPr="00DD5047" w:rsidRDefault="000F15F1" w:rsidP="00BF69C6">
      <w:pPr>
        <w:widowControl w:val="0"/>
        <w:numPr>
          <w:ilvl w:val="1"/>
          <w:numId w:val="7"/>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Настоящий Договор  вступает в силу с момента его подписания Сторонами и действует до полного исполнения Сторонами своих обязательств, если иное не установлено настоящим Договором.</w:t>
      </w:r>
    </w:p>
    <w:p w:rsidR="000F15F1" w:rsidRPr="00DD5047" w:rsidRDefault="000F15F1" w:rsidP="00BF69C6">
      <w:pPr>
        <w:widowControl w:val="0"/>
        <w:numPr>
          <w:ilvl w:val="1"/>
          <w:numId w:val="7"/>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 xml:space="preserve">Права и обязанности Страхователя по настоящему Договору не могут быть переданы (уступлены) другому лицу. </w:t>
      </w:r>
    </w:p>
    <w:p w:rsidR="000F15F1" w:rsidRPr="00DD5047" w:rsidRDefault="000F15F1" w:rsidP="00BF69C6">
      <w:pPr>
        <w:widowControl w:val="0"/>
        <w:numPr>
          <w:ilvl w:val="1"/>
          <w:numId w:val="7"/>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Если по тем или иным причинам одно или несколько условий настоящего Договора будут признаны недействительными или не имеющими юридической силы, это не оказывает влияния на действительность или юридическую силу остальных условий настоящего Договора.</w:t>
      </w:r>
    </w:p>
    <w:p w:rsidR="000F15F1" w:rsidRPr="00DD5047" w:rsidRDefault="000F15F1" w:rsidP="00BF69C6">
      <w:pPr>
        <w:widowControl w:val="0"/>
        <w:numPr>
          <w:ilvl w:val="1"/>
          <w:numId w:val="7"/>
        </w:numPr>
        <w:spacing w:after="0" w:line="360" w:lineRule="auto"/>
        <w:ind w:left="0" w:firstLine="567"/>
        <w:contextualSpacing/>
        <w:jc w:val="both"/>
        <w:rPr>
          <w:rFonts w:ascii="Times New Roman" w:hAnsi="Times New Roman" w:cs="Times New Roman"/>
          <w:sz w:val="28"/>
          <w:szCs w:val="28"/>
        </w:rPr>
      </w:pPr>
      <w:r w:rsidRPr="00DD5047">
        <w:rPr>
          <w:rFonts w:ascii="Times New Roman" w:hAnsi="Times New Roman" w:cs="Times New Roman"/>
          <w:sz w:val="28"/>
          <w:szCs w:val="28"/>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0F15F1" w:rsidRPr="00DD5047" w:rsidRDefault="000F15F1" w:rsidP="000F15F1">
      <w:pPr>
        <w:numPr>
          <w:ilvl w:val="0"/>
          <w:numId w:val="1"/>
        </w:numPr>
        <w:spacing w:after="0" w:line="360" w:lineRule="auto"/>
        <w:jc w:val="center"/>
        <w:rPr>
          <w:rFonts w:ascii="Times New Roman" w:eastAsia="Times New Roman" w:hAnsi="Times New Roman" w:cs="Times New Roman"/>
          <w:b/>
          <w:sz w:val="28"/>
          <w:szCs w:val="28"/>
          <w:lang w:eastAsia="ru-RU"/>
        </w:rPr>
      </w:pPr>
      <w:r w:rsidRPr="00DD5047">
        <w:rPr>
          <w:rFonts w:ascii="Times New Roman" w:eastAsia="Times New Roman" w:hAnsi="Times New Roman" w:cs="Times New Roman"/>
          <w:b/>
          <w:sz w:val="28"/>
          <w:szCs w:val="28"/>
          <w:lang w:eastAsia="ru-RU"/>
        </w:rPr>
        <w:t xml:space="preserve"> Адреса, реквизиты и подписи сторон.</w:t>
      </w:r>
    </w:p>
    <w:p w:rsidR="000F15F1" w:rsidRPr="00DD5047" w:rsidRDefault="000F15F1" w:rsidP="000F15F1">
      <w:pPr>
        <w:spacing w:after="0" w:line="240" w:lineRule="auto"/>
        <w:jc w:val="both"/>
        <w:rPr>
          <w:rFonts w:ascii="Times New Roman" w:eastAsia="Times New Roman" w:hAnsi="Times New Roman" w:cs="Times New Roman"/>
          <w:sz w:val="20"/>
          <w:szCs w:val="20"/>
          <w:lang w:eastAsia="ru-RU"/>
        </w:rPr>
      </w:pPr>
      <w:r w:rsidRPr="00DD5047">
        <w:rPr>
          <w:rFonts w:ascii="Times New Roman" w:eastAsia="Times New Roman" w:hAnsi="Times New Roman" w:cs="Times New Roman"/>
          <w:sz w:val="20"/>
          <w:szCs w:val="20"/>
          <w:lang w:eastAsia="ru-RU"/>
        </w:rPr>
        <w:tab/>
      </w:r>
    </w:p>
    <w:tbl>
      <w:tblPr>
        <w:tblStyle w:val="a3"/>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819"/>
      </w:tblGrid>
      <w:tr w:rsidR="000F15F1" w:rsidRPr="000F15F1" w:rsidTr="00130173">
        <w:tc>
          <w:tcPr>
            <w:tcW w:w="5104" w:type="dxa"/>
          </w:tcPr>
          <w:p w:rsidR="000F15F1" w:rsidRPr="00DD5047" w:rsidRDefault="000F15F1" w:rsidP="000F15F1">
            <w:pPr>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Оператор:</w:t>
            </w:r>
          </w:p>
          <w:p w:rsidR="000F15F1" w:rsidRPr="00DD5047" w:rsidRDefault="000F15F1" w:rsidP="000F15F1">
            <w:pPr>
              <w:rPr>
                <w:rFonts w:ascii="Times New Roman" w:eastAsia="Times New Roman" w:hAnsi="Times New Roman" w:cs="Times New Roman"/>
                <w:sz w:val="28"/>
                <w:szCs w:val="20"/>
                <w:lang w:eastAsia="ru-RU"/>
              </w:rPr>
            </w:pPr>
          </w:p>
          <w:p w:rsidR="000F15F1" w:rsidRPr="00DD5047" w:rsidRDefault="000F15F1" w:rsidP="000F15F1">
            <w:pPr>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Российский Союз Автостраховщиков</w:t>
            </w:r>
          </w:p>
          <w:p w:rsidR="000F15F1" w:rsidRPr="00DD5047" w:rsidRDefault="000F15F1" w:rsidP="000F15F1">
            <w:pPr>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Адрес местонахождения:</w:t>
            </w:r>
          </w:p>
          <w:p w:rsidR="000F15F1" w:rsidRPr="00DD5047" w:rsidRDefault="000F15F1" w:rsidP="000F15F1">
            <w:pPr>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 xml:space="preserve">115093, г. Москва, ул. </w:t>
            </w:r>
            <w:proofErr w:type="spellStart"/>
            <w:r w:rsidRPr="00DD5047">
              <w:rPr>
                <w:rFonts w:ascii="Times New Roman" w:eastAsia="Times New Roman" w:hAnsi="Times New Roman" w:cs="Times New Roman"/>
                <w:sz w:val="28"/>
                <w:szCs w:val="20"/>
                <w:lang w:eastAsia="ru-RU"/>
              </w:rPr>
              <w:t>Люсиновская</w:t>
            </w:r>
            <w:proofErr w:type="spellEnd"/>
            <w:r w:rsidRPr="00DD5047">
              <w:rPr>
                <w:rFonts w:ascii="Times New Roman" w:eastAsia="Times New Roman" w:hAnsi="Times New Roman" w:cs="Times New Roman"/>
                <w:sz w:val="28"/>
                <w:szCs w:val="20"/>
                <w:lang w:eastAsia="ru-RU"/>
              </w:rPr>
              <w:t>, д.27, стр.3</w:t>
            </w:r>
          </w:p>
          <w:p w:rsidR="000F15F1" w:rsidRPr="00DD5047" w:rsidRDefault="000F15F1" w:rsidP="000F15F1">
            <w:pPr>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ОГРН 1027705018494</w:t>
            </w:r>
          </w:p>
          <w:p w:rsidR="000F15F1" w:rsidRPr="00DD5047" w:rsidRDefault="000F15F1" w:rsidP="000F15F1">
            <w:pPr>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ИНН 7705469845 / КПП 770501001</w:t>
            </w:r>
          </w:p>
          <w:p w:rsidR="000F15F1" w:rsidRPr="00DD5047" w:rsidRDefault="000F15F1" w:rsidP="000F15F1">
            <w:pPr>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ОКПО 59574713, ОКТМО 45376000</w:t>
            </w:r>
          </w:p>
          <w:p w:rsidR="000F15F1" w:rsidRPr="00DD5047" w:rsidRDefault="000F15F1" w:rsidP="000F15F1">
            <w:pPr>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Банковские реквизиты:</w:t>
            </w:r>
          </w:p>
          <w:p w:rsidR="000F15F1" w:rsidRPr="00DD5047" w:rsidRDefault="000F15F1" w:rsidP="000F15F1">
            <w:pPr>
              <w:rPr>
                <w:rFonts w:ascii="Times New Roman" w:eastAsia="Times New Roman" w:hAnsi="Times New Roman" w:cs="Times New Roman"/>
                <w:sz w:val="28"/>
                <w:szCs w:val="20"/>
                <w:lang w:eastAsia="ru-RU"/>
              </w:rPr>
            </w:pPr>
            <w:proofErr w:type="gramStart"/>
            <w:r w:rsidRPr="00DD5047">
              <w:rPr>
                <w:rFonts w:ascii="Times New Roman" w:eastAsia="Times New Roman" w:hAnsi="Times New Roman" w:cs="Times New Roman"/>
                <w:sz w:val="28"/>
                <w:szCs w:val="20"/>
                <w:lang w:eastAsia="ru-RU"/>
              </w:rPr>
              <w:t>Р</w:t>
            </w:r>
            <w:proofErr w:type="gramEnd"/>
            <w:r w:rsidRPr="00DD5047">
              <w:rPr>
                <w:rFonts w:ascii="Times New Roman" w:eastAsia="Times New Roman" w:hAnsi="Times New Roman" w:cs="Times New Roman"/>
                <w:sz w:val="28"/>
                <w:szCs w:val="20"/>
                <w:lang w:eastAsia="ru-RU"/>
              </w:rPr>
              <w:t>/</w:t>
            </w:r>
            <w:proofErr w:type="spellStart"/>
            <w:r w:rsidRPr="00DD5047">
              <w:rPr>
                <w:rFonts w:ascii="Times New Roman" w:eastAsia="Times New Roman" w:hAnsi="Times New Roman" w:cs="Times New Roman"/>
                <w:sz w:val="28"/>
                <w:szCs w:val="20"/>
                <w:lang w:eastAsia="ru-RU"/>
              </w:rPr>
              <w:t>сч</w:t>
            </w:r>
            <w:proofErr w:type="spellEnd"/>
            <w:r w:rsidRPr="00DD5047">
              <w:rPr>
                <w:rFonts w:ascii="Times New Roman" w:eastAsia="Times New Roman" w:hAnsi="Times New Roman" w:cs="Times New Roman"/>
                <w:sz w:val="28"/>
                <w:szCs w:val="20"/>
                <w:lang w:eastAsia="ru-RU"/>
              </w:rPr>
              <w:t>.: 40703810000070020192</w:t>
            </w:r>
          </w:p>
          <w:p w:rsidR="000F15F1" w:rsidRPr="00DD5047" w:rsidRDefault="000F15F1" w:rsidP="000F15F1">
            <w:pPr>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БАНК ВТБ (ПАО) г. Москва</w:t>
            </w:r>
          </w:p>
          <w:p w:rsidR="000F15F1" w:rsidRPr="00DD5047" w:rsidRDefault="000F15F1" w:rsidP="000F15F1">
            <w:pPr>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К/</w:t>
            </w:r>
            <w:proofErr w:type="spellStart"/>
            <w:r w:rsidRPr="00DD5047">
              <w:rPr>
                <w:rFonts w:ascii="Times New Roman" w:eastAsia="Times New Roman" w:hAnsi="Times New Roman" w:cs="Times New Roman"/>
                <w:sz w:val="28"/>
                <w:szCs w:val="20"/>
                <w:lang w:eastAsia="ru-RU"/>
              </w:rPr>
              <w:t>сч</w:t>
            </w:r>
            <w:proofErr w:type="spellEnd"/>
            <w:r w:rsidRPr="00DD5047">
              <w:rPr>
                <w:rFonts w:ascii="Times New Roman" w:eastAsia="Times New Roman" w:hAnsi="Times New Roman" w:cs="Times New Roman"/>
                <w:sz w:val="28"/>
                <w:szCs w:val="20"/>
                <w:lang w:eastAsia="ru-RU"/>
              </w:rPr>
              <w:t>.: 30101810700000000187</w:t>
            </w:r>
          </w:p>
          <w:p w:rsidR="000F15F1" w:rsidRPr="00DD5047" w:rsidRDefault="000F15F1" w:rsidP="000F15F1">
            <w:pPr>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БИК: 044525187</w:t>
            </w:r>
          </w:p>
          <w:p w:rsidR="000F15F1" w:rsidRPr="00DD5047" w:rsidRDefault="000F15F1" w:rsidP="000F15F1">
            <w:pPr>
              <w:rPr>
                <w:rFonts w:ascii="Times New Roman" w:eastAsia="Times New Roman" w:hAnsi="Times New Roman" w:cs="Times New Roman"/>
                <w:sz w:val="28"/>
                <w:szCs w:val="20"/>
                <w:lang w:eastAsia="ru-RU"/>
              </w:rPr>
            </w:pPr>
          </w:p>
          <w:p w:rsidR="000F15F1" w:rsidRPr="00DD5047" w:rsidRDefault="000F15F1" w:rsidP="000F15F1">
            <w:pPr>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__________________ /_____________/</w:t>
            </w:r>
          </w:p>
          <w:p w:rsidR="000F15F1" w:rsidRPr="00DD5047" w:rsidRDefault="000F15F1" w:rsidP="000F15F1">
            <w:pPr>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М.П.</w:t>
            </w:r>
          </w:p>
          <w:p w:rsidR="000F15F1" w:rsidRPr="00DD5047" w:rsidRDefault="000F15F1" w:rsidP="000F15F1">
            <w:pPr>
              <w:jc w:val="both"/>
              <w:rPr>
                <w:rFonts w:ascii="Times New Roman" w:eastAsia="Times New Roman" w:hAnsi="Times New Roman" w:cs="Times New Roman"/>
                <w:sz w:val="28"/>
                <w:szCs w:val="20"/>
                <w:lang w:eastAsia="ru-RU"/>
              </w:rPr>
            </w:pPr>
          </w:p>
        </w:tc>
        <w:tc>
          <w:tcPr>
            <w:tcW w:w="4819" w:type="dxa"/>
          </w:tcPr>
          <w:p w:rsidR="000F15F1" w:rsidRPr="00DD5047" w:rsidRDefault="000F15F1" w:rsidP="000F15F1">
            <w:pPr>
              <w:jc w:val="both"/>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Страхователь:</w:t>
            </w:r>
          </w:p>
          <w:p w:rsidR="000F15F1" w:rsidRPr="00DD5047" w:rsidRDefault="000F15F1" w:rsidP="000F15F1">
            <w:pPr>
              <w:jc w:val="both"/>
              <w:rPr>
                <w:rFonts w:ascii="Times New Roman" w:eastAsia="Times New Roman" w:hAnsi="Times New Roman" w:cs="Times New Roman"/>
                <w:sz w:val="28"/>
                <w:szCs w:val="20"/>
                <w:lang w:eastAsia="ru-RU"/>
              </w:rPr>
            </w:pPr>
          </w:p>
          <w:p w:rsidR="000F15F1" w:rsidRPr="00DD5047" w:rsidRDefault="000F15F1" w:rsidP="000F15F1">
            <w:pPr>
              <w:jc w:val="both"/>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Ф.И.О.__________________________</w:t>
            </w:r>
          </w:p>
          <w:p w:rsidR="000F15F1" w:rsidRPr="00DD5047" w:rsidRDefault="000F15F1" w:rsidP="000F15F1">
            <w:pPr>
              <w:jc w:val="both"/>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Адрес:___________________________</w:t>
            </w:r>
          </w:p>
          <w:p w:rsidR="000F15F1" w:rsidRPr="00DD5047" w:rsidRDefault="000F15F1" w:rsidP="000F15F1">
            <w:pPr>
              <w:jc w:val="both"/>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________________________________</w:t>
            </w:r>
          </w:p>
          <w:p w:rsidR="000F15F1" w:rsidRPr="00DD5047" w:rsidRDefault="000F15F1" w:rsidP="000F15F1">
            <w:pPr>
              <w:jc w:val="both"/>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Паспорт:_________________________</w:t>
            </w:r>
          </w:p>
          <w:p w:rsidR="000F15F1" w:rsidRPr="00DD5047" w:rsidRDefault="000F15F1" w:rsidP="000F15F1">
            <w:pPr>
              <w:jc w:val="both"/>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выдан___________________________</w:t>
            </w:r>
          </w:p>
          <w:p w:rsidR="000F15F1" w:rsidRPr="00DD5047" w:rsidRDefault="000F15F1" w:rsidP="000F15F1">
            <w:pPr>
              <w:jc w:val="both"/>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________________________________</w:t>
            </w:r>
          </w:p>
          <w:p w:rsidR="000F15F1" w:rsidRPr="00DD5047" w:rsidRDefault="000F15F1" w:rsidP="000F15F1">
            <w:pPr>
              <w:jc w:val="both"/>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Банковские реквизиты</w:t>
            </w:r>
            <w:r w:rsidRPr="00DD5047">
              <w:rPr>
                <w:rFonts w:ascii="Times New Roman" w:eastAsia="Times New Roman" w:hAnsi="Times New Roman" w:cs="Times New Roman"/>
                <w:sz w:val="28"/>
                <w:szCs w:val="20"/>
                <w:vertAlign w:val="superscript"/>
                <w:lang w:eastAsia="ru-RU"/>
              </w:rPr>
              <w:footnoteReference w:id="2"/>
            </w:r>
            <w:r w:rsidRPr="00DD5047">
              <w:rPr>
                <w:rFonts w:ascii="Times New Roman" w:eastAsia="Times New Roman" w:hAnsi="Times New Roman" w:cs="Times New Roman"/>
                <w:sz w:val="28"/>
                <w:szCs w:val="20"/>
                <w:lang w:eastAsia="ru-RU"/>
              </w:rPr>
              <w:t xml:space="preserve"> </w:t>
            </w:r>
          </w:p>
          <w:p w:rsidR="000F15F1" w:rsidRPr="00DD5047" w:rsidRDefault="000F15F1" w:rsidP="000F15F1">
            <w:pPr>
              <w:jc w:val="both"/>
              <w:rPr>
                <w:rFonts w:ascii="Times New Roman" w:eastAsia="Times New Roman" w:hAnsi="Times New Roman" w:cs="Times New Roman"/>
                <w:sz w:val="28"/>
                <w:szCs w:val="20"/>
                <w:lang w:eastAsia="ru-RU"/>
              </w:rPr>
            </w:pPr>
          </w:p>
          <w:p w:rsidR="000F15F1" w:rsidRPr="00DD5047" w:rsidRDefault="000F15F1" w:rsidP="000F15F1">
            <w:pPr>
              <w:jc w:val="both"/>
              <w:rPr>
                <w:rFonts w:ascii="Times New Roman" w:eastAsia="Times New Roman" w:hAnsi="Times New Roman" w:cs="Times New Roman"/>
                <w:sz w:val="28"/>
                <w:szCs w:val="20"/>
                <w:lang w:eastAsia="ru-RU"/>
              </w:rPr>
            </w:pPr>
          </w:p>
          <w:p w:rsidR="000F15F1" w:rsidRPr="00DD5047" w:rsidRDefault="000F15F1" w:rsidP="000F15F1">
            <w:pPr>
              <w:jc w:val="both"/>
              <w:rPr>
                <w:rFonts w:ascii="Times New Roman" w:eastAsia="Times New Roman" w:hAnsi="Times New Roman" w:cs="Times New Roman"/>
                <w:sz w:val="28"/>
                <w:szCs w:val="20"/>
                <w:lang w:eastAsia="ru-RU"/>
              </w:rPr>
            </w:pPr>
          </w:p>
          <w:p w:rsidR="000F15F1" w:rsidRPr="00DD5047" w:rsidRDefault="000F15F1" w:rsidP="000F15F1">
            <w:pPr>
              <w:jc w:val="both"/>
              <w:rPr>
                <w:rFonts w:ascii="Times New Roman" w:eastAsia="Times New Roman" w:hAnsi="Times New Roman" w:cs="Times New Roman"/>
                <w:sz w:val="28"/>
                <w:szCs w:val="20"/>
                <w:lang w:eastAsia="ru-RU"/>
              </w:rPr>
            </w:pPr>
          </w:p>
          <w:p w:rsidR="000F15F1" w:rsidRPr="00DD5047" w:rsidRDefault="000F15F1" w:rsidP="000F15F1">
            <w:pPr>
              <w:jc w:val="both"/>
              <w:rPr>
                <w:rFonts w:ascii="Times New Roman" w:eastAsia="Times New Roman" w:hAnsi="Times New Roman" w:cs="Times New Roman"/>
                <w:sz w:val="28"/>
                <w:szCs w:val="20"/>
                <w:lang w:eastAsia="ru-RU"/>
              </w:rPr>
            </w:pPr>
          </w:p>
          <w:p w:rsidR="000F15F1" w:rsidRPr="00DD5047" w:rsidRDefault="000F15F1" w:rsidP="000F15F1">
            <w:pPr>
              <w:jc w:val="both"/>
              <w:rPr>
                <w:rFonts w:ascii="Times New Roman" w:eastAsia="Times New Roman" w:hAnsi="Times New Roman" w:cs="Times New Roman"/>
                <w:sz w:val="28"/>
                <w:szCs w:val="20"/>
                <w:lang w:eastAsia="ru-RU"/>
              </w:rPr>
            </w:pPr>
          </w:p>
          <w:p w:rsidR="000F15F1" w:rsidRPr="00DD5047" w:rsidRDefault="000F15F1" w:rsidP="000F15F1">
            <w:pPr>
              <w:jc w:val="both"/>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__________________ /_____________/</w:t>
            </w:r>
          </w:p>
          <w:p w:rsidR="000F15F1" w:rsidRPr="00DD5047" w:rsidRDefault="000F15F1" w:rsidP="000F15F1">
            <w:pPr>
              <w:jc w:val="both"/>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Экземпляр договора получил</w:t>
            </w:r>
          </w:p>
          <w:p w:rsidR="000F15F1" w:rsidRPr="000F15F1" w:rsidRDefault="000F15F1" w:rsidP="000F15F1">
            <w:pPr>
              <w:jc w:val="both"/>
              <w:rPr>
                <w:rFonts w:ascii="Times New Roman" w:eastAsia="Times New Roman" w:hAnsi="Times New Roman" w:cs="Times New Roman"/>
                <w:sz w:val="28"/>
                <w:szCs w:val="20"/>
                <w:lang w:eastAsia="ru-RU"/>
              </w:rPr>
            </w:pPr>
            <w:r w:rsidRPr="00DD5047">
              <w:rPr>
                <w:rFonts w:ascii="Times New Roman" w:eastAsia="Times New Roman" w:hAnsi="Times New Roman" w:cs="Times New Roman"/>
                <w:sz w:val="28"/>
                <w:szCs w:val="20"/>
                <w:lang w:eastAsia="ru-RU"/>
              </w:rPr>
              <w:t>_________________ /____________/</w:t>
            </w:r>
          </w:p>
          <w:p w:rsidR="000F15F1" w:rsidRPr="000F15F1" w:rsidRDefault="000F15F1" w:rsidP="000F15F1">
            <w:pPr>
              <w:jc w:val="both"/>
              <w:rPr>
                <w:rFonts w:ascii="Times New Roman" w:eastAsia="Times New Roman" w:hAnsi="Times New Roman" w:cs="Times New Roman"/>
                <w:sz w:val="28"/>
                <w:szCs w:val="20"/>
                <w:lang w:eastAsia="ru-RU"/>
              </w:rPr>
            </w:pPr>
          </w:p>
        </w:tc>
      </w:tr>
    </w:tbl>
    <w:p w:rsidR="00037204" w:rsidRDefault="00037204" w:rsidP="00CB1D81"/>
    <w:sectPr w:rsidR="00037204" w:rsidSect="008828A8">
      <w:headerReference w:type="default" r:id="rId8"/>
      <w:headerReference w:type="first" r:id="rId9"/>
      <w:pgSz w:w="11906" w:h="16838"/>
      <w:pgMar w:top="426"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8D" w:rsidRDefault="00A0148D" w:rsidP="000F15F1">
      <w:pPr>
        <w:spacing w:after="0" w:line="240" w:lineRule="auto"/>
      </w:pPr>
      <w:r>
        <w:separator/>
      </w:r>
    </w:p>
  </w:endnote>
  <w:endnote w:type="continuationSeparator" w:id="0">
    <w:p w:rsidR="00A0148D" w:rsidRDefault="00A0148D" w:rsidP="000F15F1">
      <w:pPr>
        <w:spacing w:after="0" w:line="240" w:lineRule="auto"/>
      </w:pPr>
      <w:r>
        <w:continuationSeparator/>
      </w:r>
    </w:p>
  </w:endnote>
  <w:endnote w:type="continuationNotice" w:id="1">
    <w:p w:rsidR="00A0148D" w:rsidRDefault="00A01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8D" w:rsidRDefault="00A0148D" w:rsidP="000F15F1">
      <w:pPr>
        <w:spacing w:after="0" w:line="240" w:lineRule="auto"/>
      </w:pPr>
      <w:r>
        <w:separator/>
      </w:r>
    </w:p>
  </w:footnote>
  <w:footnote w:type="continuationSeparator" w:id="0">
    <w:p w:rsidR="00A0148D" w:rsidRDefault="00A0148D" w:rsidP="000F15F1">
      <w:pPr>
        <w:spacing w:after="0" w:line="240" w:lineRule="auto"/>
      </w:pPr>
      <w:r>
        <w:continuationSeparator/>
      </w:r>
    </w:p>
  </w:footnote>
  <w:footnote w:type="continuationNotice" w:id="1">
    <w:p w:rsidR="00A0148D" w:rsidRDefault="00A0148D">
      <w:pPr>
        <w:spacing w:after="0" w:line="240" w:lineRule="auto"/>
      </w:pPr>
    </w:p>
  </w:footnote>
  <w:footnote w:id="2">
    <w:p w:rsidR="00566D59" w:rsidRDefault="000F15F1">
      <w:r w:rsidRPr="00111379">
        <w:rPr>
          <w:rFonts w:ascii="Times New Roman" w:hAnsi="Times New Roman" w:cs="Times New Roman"/>
        </w:rPr>
        <w:t>* Заполняется при наличии у Страхователя банковских реквизитов.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631875"/>
      <w:docPartObj>
        <w:docPartGallery w:val="Page Numbers (Top of Page)"/>
        <w:docPartUnique/>
      </w:docPartObj>
    </w:sdtPr>
    <w:sdtEndPr/>
    <w:sdtContent>
      <w:p w:rsidR="008828A8" w:rsidRDefault="008828A8">
        <w:pPr>
          <w:pStyle w:val="ac"/>
          <w:jc w:val="center"/>
        </w:pPr>
        <w:r>
          <w:fldChar w:fldCharType="begin"/>
        </w:r>
        <w:r>
          <w:instrText>PAGE   \* MERGEFORMAT</w:instrText>
        </w:r>
        <w:r>
          <w:fldChar w:fldCharType="separate"/>
        </w:r>
        <w:r w:rsidR="00ED1EE5">
          <w:rPr>
            <w:noProof/>
          </w:rPr>
          <w:t>11</w:t>
        </w:r>
        <w:r>
          <w:fldChar w:fldCharType="end"/>
        </w:r>
      </w:p>
    </w:sdtContent>
  </w:sdt>
  <w:p w:rsidR="00AF6950" w:rsidRDefault="00AF6950" w:rsidP="00DB78D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A8" w:rsidRPr="008828A8" w:rsidRDefault="008828A8" w:rsidP="008828A8">
    <w:pPr>
      <w:pStyle w:val="ac"/>
      <w:ind w:left="1416"/>
      <w:jc w:val="right"/>
      <w:rPr>
        <w:rFonts w:ascii="Times New Roman" w:hAnsi="Times New Roman" w:cs="Times New Roman"/>
        <w:sz w:val="20"/>
      </w:rPr>
    </w:pPr>
    <w:r w:rsidRPr="008828A8">
      <w:rPr>
        <w:rFonts w:ascii="Times New Roman" w:hAnsi="Times New Roman" w:cs="Times New Roman"/>
        <w:sz w:val="20"/>
      </w:rPr>
      <w:t>Приложение 1 к Порядку и условиям предоставления страхователю информации в отношении заключенных им договоров страхования, содержащейся в единой автоматизированной информационной системе, созданной на основании пункта 3.1 статьи 3 Закона Российской Федерации от 27 ноября 1992 года № 4015-1 «Об организации страхового дела в Российской Федерации»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3D0B"/>
    <w:multiLevelType w:val="hybridMultilevel"/>
    <w:tmpl w:val="5CE094B0"/>
    <w:lvl w:ilvl="0" w:tplc="54768274">
      <w:start w:val="1"/>
      <w:numFmt w:val="decimal"/>
      <w:lvlText w:val="%1."/>
      <w:lvlJc w:val="left"/>
      <w:pPr>
        <w:ind w:left="927" w:hanging="360"/>
      </w:pPr>
      <w:rPr>
        <w:rFonts w:hint="default"/>
      </w:rPr>
    </w:lvl>
    <w:lvl w:ilvl="1" w:tplc="AD7A96FA">
      <w:start w:val="1"/>
      <w:numFmt w:val="decimal"/>
      <w:lvlText w:val="3.%2."/>
      <w:lvlJc w:val="left"/>
      <w:pPr>
        <w:ind w:left="1647" w:hanging="36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5E0B06"/>
    <w:multiLevelType w:val="hybridMultilevel"/>
    <w:tmpl w:val="36105724"/>
    <w:lvl w:ilvl="0" w:tplc="54768274">
      <w:start w:val="1"/>
      <w:numFmt w:val="decimal"/>
      <w:lvlText w:val="%1."/>
      <w:lvlJc w:val="left"/>
      <w:pPr>
        <w:ind w:left="927" w:hanging="360"/>
      </w:pPr>
      <w:rPr>
        <w:rFonts w:hint="default"/>
      </w:rPr>
    </w:lvl>
    <w:lvl w:ilvl="1" w:tplc="410616F6">
      <w:start w:val="1"/>
      <w:numFmt w:val="decimal"/>
      <w:lvlText w:val="6.%2."/>
      <w:lvlJc w:val="left"/>
      <w:pPr>
        <w:ind w:left="1647" w:hanging="36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27C4AA6"/>
    <w:multiLevelType w:val="hybridMultilevel"/>
    <w:tmpl w:val="085C2C58"/>
    <w:lvl w:ilvl="0" w:tplc="1004CFD0">
      <w:start w:val="1"/>
      <w:numFmt w:val="decimal"/>
      <w:lvlText w:val="5.%1."/>
      <w:lvlJc w:val="left"/>
      <w:pPr>
        <w:ind w:left="1647"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1D65A6"/>
    <w:multiLevelType w:val="hybridMultilevel"/>
    <w:tmpl w:val="AF6C2F50"/>
    <w:lvl w:ilvl="0" w:tplc="54768274">
      <w:start w:val="1"/>
      <w:numFmt w:val="decimal"/>
      <w:lvlText w:val="%1."/>
      <w:lvlJc w:val="left"/>
      <w:pPr>
        <w:ind w:left="927" w:hanging="360"/>
      </w:pPr>
      <w:rPr>
        <w:rFonts w:hint="default"/>
      </w:rPr>
    </w:lvl>
    <w:lvl w:ilvl="1" w:tplc="C11AB014">
      <w:start w:val="1"/>
      <w:numFmt w:val="decimal"/>
      <w:lvlText w:val="8.%2."/>
      <w:lvlJc w:val="left"/>
      <w:pPr>
        <w:ind w:left="1647" w:hanging="36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ED2341"/>
    <w:multiLevelType w:val="hybridMultilevel"/>
    <w:tmpl w:val="AC40893A"/>
    <w:lvl w:ilvl="0" w:tplc="54768274">
      <w:start w:val="1"/>
      <w:numFmt w:val="decimal"/>
      <w:lvlText w:val="%1."/>
      <w:lvlJc w:val="left"/>
      <w:pPr>
        <w:ind w:left="927" w:hanging="360"/>
      </w:pPr>
      <w:rPr>
        <w:rFonts w:hint="default"/>
      </w:rPr>
    </w:lvl>
    <w:lvl w:ilvl="1" w:tplc="1004CFD0">
      <w:start w:val="1"/>
      <w:numFmt w:val="decimal"/>
      <w:lvlText w:val="5.%2."/>
      <w:lvlJc w:val="left"/>
      <w:pPr>
        <w:ind w:left="1647" w:hanging="360"/>
      </w:pPr>
      <w:rPr>
        <w:rFonts w:hint="default"/>
        <w:i w:val="0"/>
        <w:sz w:val="28"/>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92B49D0"/>
    <w:multiLevelType w:val="hybridMultilevel"/>
    <w:tmpl w:val="58D093F4"/>
    <w:lvl w:ilvl="0" w:tplc="54768274">
      <w:start w:val="1"/>
      <w:numFmt w:val="decimal"/>
      <w:lvlText w:val="%1."/>
      <w:lvlJc w:val="left"/>
      <w:pPr>
        <w:ind w:left="927" w:hanging="360"/>
      </w:pPr>
      <w:rPr>
        <w:rFonts w:hint="default"/>
      </w:rPr>
    </w:lvl>
    <w:lvl w:ilvl="1" w:tplc="A1BC4916">
      <w:start w:val="1"/>
      <w:numFmt w:val="decimal"/>
      <w:lvlText w:val="7.%2."/>
      <w:lvlJc w:val="left"/>
      <w:pPr>
        <w:ind w:left="1647" w:hanging="36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C4829B1"/>
    <w:multiLevelType w:val="hybridMultilevel"/>
    <w:tmpl w:val="CAD6EB9A"/>
    <w:lvl w:ilvl="0" w:tplc="EFB0C8CA">
      <w:start w:val="1"/>
      <w:numFmt w:val="decimal"/>
      <w:lvlText w:val="4.%1."/>
      <w:lvlJc w:val="left"/>
      <w:pPr>
        <w:ind w:left="927" w:hanging="360"/>
      </w:pPr>
      <w:rPr>
        <w:rFonts w:hint="default"/>
      </w:rPr>
    </w:lvl>
    <w:lvl w:ilvl="1" w:tplc="04190019" w:tentative="1">
      <w:start w:val="1"/>
      <w:numFmt w:val="lowerLetter"/>
      <w:lvlText w:val="%2."/>
      <w:lvlJc w:val="left"/>
      <w:pPr>
        <w:ind w:left="1440" w:hanging="360"/>
      </w:pPr>
    </w:lvl>
    <w:lvl w:ilvl="2" w:tplc="FAB21372">
      <w:start w:val="1"/>
      <w:numFmt w:val="decimal"/>
      <w:lvlText w:val="4.3.%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566157"/>
    <w:multiLevelType w:val="hybridMultilevel"/>
    <w:tmpl w:val="259671F0"/>
    <w:lvl w:ilvl="0" w:tplc="410616F6">
      <w:start w:val="1"/>
      <w:numFmt w:val="decimal"/>
      <w:lvlText w:val="6.%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F06483"/>
    <w:multiLevelType w:val="hybridMultilevel"/>
    <w:tmpl w:val="9E6CFAE8"/>
    <w:lvl w:ilvl="0" w:tplc="4CEA216E">
      <w:start w:val="1"/>
      <w:numFmt w:val="decimal"/>
      <w:lvlText w:val="4.2.%1."/>
      <w:lvlJc w:val="right"/>
      <w:pPr>
        <w:ind w:left="2160" w:hanging="18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FB5EF79C">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C91A8D"/>
    <w:multiLevelType w:val="hybridMultilevel"/>
    <w:tmpl w:val="76D43C90"/>
    <w:lvl w:ilvl="0" w:tplc="F2564CB0">
      <w:start w:val="1"/>
      <w:numFmt w:val="decimal"/>
      <w:lvlText w:val="4.1.%1. "/>
      <w:lvlJc w:val="left"/>
      <w:pPr>
        <w:ind w:left="927" w:hanging="360"/>
      </w:pPr>
      <w:rPr>
        <w:rFonts w:hint="default"/>
      </w:rPr>
    </w:lvl>
    <w:lvl w:ilvl="1" w:tplc="04190019" w:tentative="1">
      <w:start w:val="1"/>
      <w:numFmt w:val="lowerLetter"/>
      <w:lvlText w:val="%2."/>
      <w:lvlJc w:val="left"/>
      <w:pPr>
        <w:ind w:left="1440" w:hanging="360"/>
      </w:pPr>
    </w:lvl>
    <w:lvl w:ilvl="2" w:tplc="FAB21372">
      <w:start w:val="1"/>
      <w:numFmt w:val="decimal"/>
      <w:lvlText w:val="4.3.%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
  </w:num>
  <w:num w:numId="5">
    <w:abstractNumId w:val="1"/>
  </w:num>
  <w:num w:numId="6">
    <w:abstractNumId w:val="5"/>
  </w:num>
  <w:num w:numId="7">
    <w:abstractNumId w:val="3"/>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F8"/>
    <w:rsid w:val="00017187"/>
    <w:rsid w:val="00037204"/>
    <w:rsid w:val="000616C1"/>
    <w:rsid w:val="000A649E"/>
    <w:rsid w:val="000B11D1"/>
    <w:rsid w:val="000F15F1"/>
    <w:rsid w:val="000F378C"/>
    <w:rsid w:val="00192706"/>
    <w:rsid w:val="001C0C4E"/>
    <w:rsid w:val="001C13D5"/>
    <w:rsid w:val="001E178C"/>
    <w:rsid w:val="00211AF8"/>
    <w:rsid w:val="002A4502"/>
    <w:rsid w:val="002B7A99"/>
    <w:rsid w:val="002C34D0"/>
    <w:rsid w:val="002C4D00"/>
    <w:rsid w:val="0033067F"/>
    <w:rsid w:val="0038182B"/>
    <w:rsid w:val="003B5712"/>
    <w:rsid w:val="003E3375"/>
    <w:rsid w:val="003E5498"/>
    <w:rsid w:val="003F7212"/>
    <w:rsid w:val="00456CE1"/>
    <w:rsid w:val="0047218D"/>
    <w:rsid w:val="00486A2C"/>
    <w:rsid w:val="004B02AC"/>
    <w:rsid w:val="004D646D"/>
    <w:rsid w:val="00511615"/>
    <w:rsid w:val="00551595"/>
    <w:rsid w:val="00566D59"/>
    <w:rsid w:val="005A7D21"/>
    <w:rsid w:val="0061741D"/>
    <w:rsid w:val="0062683F"/>
    <w:rsid w:val="00662A47"/>
    <w:rsid w:val="00682532"/>
    <w:rsid w:val="00795433"/>
    <w:rsid w:val="007C57CF"/>
    <w:rsid w:val="007E0093"/>
    <w:rsid w:val="007F1ABB"/>
    <w:rsid w:val="00804B7B"/>
    <w:rsid w:val="008828A8"/>
    <w:rsid w:val="0088492A"/>
    <w:rsid w:val="008A7925"/>
    <w:rsid w:val="00914090"/>
    <w:rsid w:val="009343B5"/>
    <w:rsid w:val="00957906"/>
    <w:rsid w:val="009A7790"/>
    <w:rsid w:val="009F1294"/>
    <w:rsid w:val="009F766A"/>
    <w:rsid w:val="00A0148D"/>
    <w:rsid w:val="00A06E50"/>
    <w:rsid w:val="00A173F0"/>
    <w:rsid w:val="00AB6C13"/>
    <w:rsid w:val="00AF6950"/>
    <w:rsid w:val="00B53798"/>
    <w:rsid w:val="00B62D98"/>
    <w:rsid w:val="00BA46F1"/>
    <w:rsid w:val="00BB0D3B"/>
    <w:rsid w:val="00BC1F9D"/>
    <w:rsid w:val="00BF69C6"/>
    <w:rsid w:val="00C25B1B"/>
    <w:rsid w:val="00C67876"/>
    <w:rsid w:val="00CB1D81"/>
    <w:rsid w:val="00CE21BD"/>
    <w:rsid w:val="00DB5A7F"/>
    <w:rsid w:val="00DB78D6"/>
    <w:rsid w:val="00DD5047"/>
    <w:rsid w:val="00DD7BFF"/>
    <w:rsid w:val="00DE5197"/>
    <w:rsid w:val="00DE576E"/>
    <w:rsid w:val="00E651E3"/>
    <w:rsid w:val="00E8073A"/>
    <w:rsid w:val="00ED1EE5"/>
    <w:rsid w:val="00ED681F"/>
    <w:rsid w:val="00F130ED"/>
    <w:rsid w:val="00F17C4D"/>
    <w:rsid w:val="00F307EB"/>
    <w:rsid w:val="00F54435"/>
    <w:rsid w:val="00F54BC2"/>
    <w:rsid w:val="00F76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307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7EB"/>
    <w:rPr>
      <w:rFonts w:ascii="Tahoma" w:hAnsi="Tahoma" w:cs="Tahoma"/>
      <w:sz w:val="16"/>
      <w:szCs w:val="16"/>
    </w:rPr>
  </w:style>
  <w:style w:type="character" w:styleId="a6">
    <w:name w:val="annotation reference"/>
    <w:basedOn w:val="a0"/>
    <w:uiPriority w:val="99"/>
    <w:semiHidden/>
    <w:unhideWhenUsed/>
    <w:rsid w:val="00BB0D3B"/>
    <w:rPr>
      <w:sz w:val="16"/>
      <w:szCs w:val="16"/>
    </w:rPr>
  </w:style>
  <w:style w:type="paragraph" w:styleId="a7">
    <w:name w:val="annotation text"/>
    <w:basedOn w:val="a"/>
    <w:link w:val="a8"/>
    <w:uiPriority w:val="99"/>
    <w:semiHidden/>
    <w:unhideWhenUsed/>
    <w:rsid w:val="00BB0D3B"/>
    <w:pPr>
      <w:spacing w:line="240" w:lineRule="auto"/>
    </w:pPr>
    <w:rPr>
      <w:sz w:val="20"/>
      <w:szCs w:val="20"/>
    </w:rPr>
  </w:style>
  <w:style w:type="character" w:customStyle="1" w:styleId="a8">
    <w:name w:val="Текст примечания Знак"/>
    <w:basedOn w:val="a0"/>
    <w:link w:val="a7"/>
    <w:uiPriority w:val="99"/>
    <w:semiHidden/>
    <w:rsid w:val="00BB0D3B"/>
    <w:rPr>
      <w:sz w:val="20"/>
      <w:szCs w:val="20"/>
    </w:rPr>
  </w:style>
  <w:style w:type="paragraph" w:styleId="a9">
    <w:name w:val="annotation subject"/>
    <w:basedOn w:val="a7"/>
    <w:next w:val="a7"/>
    <w:link w:val="aa"/>
    <w:uiPriority w:val="99"/>
    <w:semiHidden/>
    <w:unhideWhenUsed/>
    <w:rsid w:val="00BB0D3B"/>
    <w:rPr>
      <w:b/>
      <w:bCs/>
    </w:rPr>
  </w:style>
  <w:style w:type="character" w:customStyle="1" w:styleId="aa">
    <w:name w:val="Тема примечания Знак"/>
    <w:basedOn w:val="a8"/>
    <w:link w:val="a9"/>
    <w:uiPriority w:val="99"/>
    <w:semiHidden/>
    <w:rsid w:val="00BB0D3B"/>
    <w:rPr>
      <w:b/>
      <w:bCs/>
      <w:sz w:val="20"/>
      <w:szCs w:val="20"/>
    </w:rPr>
  </w:style>
  <w:style w:type="paragraph" w:styleId="ab">
    <w:name w:val="List Paragraph"/>
    <w:basedOn w:val="a"/>
    <w:uiPriority w:val="34"/>
    <w:qFormat/>
    <w:rsid w:val="000B11D1"/>
    <w:pPr>
      <w:ind w:left="720"/>
      <w:contextualSpacing/>
    </w:pPr>
  </w:style>
  <w:style w:type="paragraph" w:styleId="ac">
    <w:name w:val="header"/>
    <w:basedOn w:val="a"/>
    <w:link w:val="ad"/>
    <w:uiPriority w:val="99"/>
    <w:unhideWhenUsed/>
    <w:rsid w:val="00AF695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F6950"/>
  </w:style>
  <w:style w:type="paragraph" w:styleId="ae">
    <w:name w:val="footer"/>
    <w:basedOn w:val="a"/>
    <w:link w:val="af"/>
    <w:uiPriority w:val="99"/>
    <w:unhideWhenUsed/>
    <w:rsid w:val="00AF695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F6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307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7EB"/>
    <w:rPr>
      <w:rFonts w:ascii="Tahoma" w:hAnsi="Tahoma" w:cs="Tahoma"/>
      <w:sz w:val="16"/>
      <w:szCs w:val="16"/>
    </w:rPr>
  </w:style>
  <w:style w:type="character" w:styleId="a6">
    <w:name w:val="annotation reference"/>
    <w:basedOn w:val="a0"/>
    <w:uiPriority w:val="99"/>
    <w:semiHidden/>
    <w:unhideWhenUsed/>
    <w:rsid w:val="00BB0D3B"/>
    <w:rPr>
      <w:sz w:val="16"/>
      <w:szCs w:val="16"/>
    </w:rPr>
  </w:style>
  <w:style w:type="paragraph" w:styleId="a7">
    <w:name w:val="annotation text"/>
    <w:basedOn w:val="a"/>
    <w:link w:val="a8"/>
    <w:uiPriority w:val="99"/>
    <w:semiHidden/>
    <w:unhideWhenUsed/>
    <w:rsid w:val="00BB0D3B"/>
    <w:pPr>
      <w:spacing w:line="240" w:lineRule="auto"/>
    </w:pPr>
    <w:rPr>
      <w:sz w:val="20"/>
      <w:szCs w:val="20"/>
    </w:rPr>
  </w:style>
  <w:style w:type="character" w:customStyle="1" w:styleId="a8">
    <w:name w:val="Текст примечания Знак"/>
    <w:basedOn w:val="a0"/>
    <w:link w:val="a7"/>
    <w:uiPriority w:val="99"/>
    <w:semiHidden/>
    <w:rsid w:val="00BB0D3B"/>
    <w:rPr>
      <w:sz w:val="20"/>
      <w:szCs w:val="20"/>
    </w:rPr>
  </w:style>
  <w:style w:type="paragraph" w:styleId="a9">
    <w:name w:val="annotation subject"/>
    <w:basedOn w:val="a7"/>
    <w:next w:val="a7"/>
    <w:link w:val="aa"/>
    <w:uiPriority w:val="99"/>
    <w:semiHidden/>
    <w:unhideWhenUsed/>
    <w:rsid w:val="00BB0D3B"/>
    <w:rPr>
      <w:b/>
      <w:bCs/>
    </w:rPr>
  </w:style>
  <w:style w:type="character" w:customStyle="1" w:styleId="aa">
    <w:name w:val="Тема примечания Знак"/>
    <w:basedOn w:val="a8"/>
    <w:link w:val="a9"/>
    <w:uiPriority w:val="99"/>
    <w:semiHidden/>
    <w:rsid w:val="00BB0D3B"/>
    <w:rPr>
      <w:b/>
      <w:bCs/>
      <w:sz w:val="20"/>
      <w:szCs w:val="20"/>
    </w:rPr>
  </w:style>
  <w:style w:type="paragraph" w:styleId="ab">
    <w:name w:val="List Paragraph"/>
    <w:basedOn w:val="a"/>
    <w:uiPriority w:val="34"/>
    <w:qFormat/>
    <w:rsid w:val="000B11D1"/>
    <w:pPr>
      <w:ind w:left="720"/>
      <w:contextualSpacing/>
    </w:pPr>
  </w:style>
  <w:style w:type="paragraph" w:styleId="ac">
    <w:name w:val="header"/>
    <w:basedOn w:val="a"/>
    <w:link w:val="ad"/>
    <w:uiPriority w:val="99"/>
    <w:unhideWhenUsed/>
    <w:rsid w:val="00AF695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F6950"/>
  </w:style>
  <w:style w:type="paragraph" w:styleId="ae">
    <w:name w:val="footer"/>
    <w:basedOn w:val="a"/>
    <w:link w:val="af"/>
    <w:uiPriority w:val="99"/>
    <w:unhideWhenUsed/>
    <w:rsid w:val="00AF695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F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5471">
      <w:bodyDiv w:val="1"/>
      <w:marLeft w:val="0"/>
      <w:marRight w:val="0"/>
      <w:marTop w:val="0"/>
      <w:marBottom w:val="0"/>
      <w:divBdr>
        <w:top w:val="none" w:sz="0" w:space="0" w:color="auto"/>
        <w:left w:val="none" w:sz="0" w:space="0" w:color="auto"/>
        <w:bottom w:val="none" w:sz="0" w:space="0" w:color="auto"/>
        <w:right w:val="none" w:sz="0" w:space="0" w:color="auto"/>
      </w:divBdr>
    </w:div>
    <w:div w:id="13249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2527</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Светлана Владимировна</dc:creator>
  <cp:lastModifiedBy>Филатова Анна Юрьевна</cp:lastModifiedBy>
  <cp:revision>1</cp:revision>
  <cp:lastPrinted>2015-10-09T13:47:00Z</cp:lastPrinted>
  <dcterms:created xsi:type="dcterms:W3CDTF">2019-05-30T12:04:00Z</dcterms:created>
  <dcterms:modified xsi:type="dcterms:W3CDTF">2019-05-30T12:04:00Z</dcterms:modified>
</cp:coreProperties>
</file>